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5F" w:rsidRPr="00563305" w:rsidRDefault="0019728D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Приложение</w:t>
      </w:r>
    </w:p>
    <w:p w:rsidR="00F773F5" w:rsidRPr="00563305" w:rsidRDefault="00F773F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 xml:space="preserve"> к</w:t>
      </w:r>
      <w:r w:rsidR="0056335F" w:rsidRPr="00563305">
        <w:rPr>
          <w:sz w:val="22"/>
          <w:szCs w:val="22"/>
        </w:rPr>
        <w:t xml:space="preserve"> </w:t>
      </w:r>
      <w:r w:rsidRPr="00563305">
        <w:rPr>
          <w:sz w:val="22"/>
          <w:szCs w:val="22"/>
        </w:rPr>
        <w:t>п</w:t>
      </w:r>
      <w:r w:rsidR="00721304" w:rsidRPr="00563305">
        <w:rPr>
          <w:sz w:val="22"/>
          <w:szCs w:val="22"/>
        </w:rPr>
        <w:t>остановлени</w:t>
      </w:r>
      <w:r w:rsidRPr="00563305">
        <w:rPr>
          <w:sz w:val="22"/>
          <w:szCs w:val="22"/>
        </w:rPr>
        <w:t>ю</w:t>
      </w:r>
      <w:r w:rsidR="00721304" w:rsidRPr="00563305">
        <w:rPr>
          <w:sz w:val="22"/>
          <w:szCs w:val="22"/>
        </w:rPr>
        <w:t xml:space="preserve"> администрации </w:t>
      </w:r>
    </w:p>
    <w:p w:rsidR="00F773F5" w:rsidRPr="00563305" w:rsidRDefault="00DA239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 xml:space="preserve">Вознесенского </w:t>
      </w:r>
      <w:r w:rsidR="00F07F00" w:rsidRPr="00563305">
        <w:rPr>
          <w:sz w:val="22"/>
          <w:szCs w:val="22"/>
        </w:rPr>
        <w:t>муниципального</w:t>
      </w:r>
      <w:r w:rsidR="00F773F5" w:rsidRPr="00563305">
        <w:rPr>
          <w:sz w:val="22"/>
          <w:szCs w:val="22"/>
        </w:rPr>
        <w:t xml:space="preserve"> округа</w:t>
      </w:r>
      <w:r w:rsidR="00721304" w:rsidRPr="00563305">
        <w:rPr>
          <w:sz w:val="22"/>
          <w:szCs w:val="22"/>
        </w:rPr>
        <w:t xml:space="preserve"> </w:t>
      </w:r>
    </w:p>
    <w:p w:rsidR="00F773F5" w:rsidRPr="00563305" w:rsidRDefault="00546C94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Нижегородской области</w:t>
      </w:r>
      <w:r w:rsidR="00812534" w:rsidRPr="00563305">
        <w:rPr>
          <w:sz w:val="22"/>
          <w:szCs w:val="22"/>
        </w:rPr>
        <w:t xml:space="preserve"> </w:t>
      </w:r>
    </w:p>
    <w:p w:rsidR="00A005BD" w:rsidRPr="00563305" w:rsidRDefault="009E5C2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</w:t>
      </w:r>
      <w:r w:rsidR="00812534" w:rsidRPr="00563305">
        <w:rPr>
          <w:sz w:val="22"/>
          <w:szCs w:val="22"/>
        </w:rPr>
        <w:t xml:space="preserve"> </w:t>
      </w:r>
      <w:r w:rsidR="00563305" w:rsidRPr="00563305">
        <w:rPr>
          <w:sz w:val="22"/>
          <w:szCs w:val="22"/>
        </w:rPr>
        <w:t>30.10.</w:t>
      </w:r>
      <w:r w:rsidR="0056335F" w:rsidRPr="00563305">
        <w:rPr>
          <w:sz w:val="22"/>
          <w:szCs w:val="22"/>
        </w:rPr>
        <w:t xml:space="preserve"> </w:t>
      </w:r>
      <w:r w:rsidR="00233618" w:rsidRPr="00563305">
        <w:rPr>
          <w:sz w:val="22"/>
          <w:szCs w:val="22"/>
        </w:rPr>
        <w:t>202</w:t>
      </w:r>
      <w:r w:rsidR="00563305" w:rsidRPr="00563305">
        <w:rPr>
          <w:sz w:val="22"/>
          <w:szCs w:val="22"/>
        </w:rPr>
        <w:t>0</w:t>
      </w:r>
      <w:r w:rsidR="0011622F" w:rsidRPr="00563305">
        <w:rPr>
          <w:sz w:val="22"/>
          <w:szCs w:val="22"/>
        </w:rPr>
        <w:t>г.</w:t>
      </w:r>
      <w:r w:rsidR="00563305" w:rsidRPr="00563305">
        <w:rPr>
          <w:sz w:val="22"/>
          <w:szCs w:val="22"/>
        </w:rPr>
        <w:t xml:space="preserve"> </w:t>
      </w:r>
      <w:r w:rsidR="0011622F" w:rsidRPr="00563305">
        <w:rPr>
          <w:sz w:val="22"/>
          <w:szCs w:val="22"/>
        </w:rPr>
        <w:t>№</w:t>
      </w:r>
      <w:r w:rsidR="00563305" w:rsidRPr="00563305">
        <w:rPr>
          <w:sz w:val="22"/>
          <w:szCs w:val="22"/>
        </w:rPr>
        <w:t>718</w:t>
      </w:r>
    </w:p>
    <w:p w:rsidR="00563305" w:rsidRPr="00563305" w:rsidRDefault="0019782B" w:rsidP="0056330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proofErr w:type="gramStart"/>
      <w:r w:rsidRPr="00563305">
        <w:rPr>
          <w:sz w:val="22"/>
          <w:szCs w:val="22"/>
        </w:rPr>
        <w:t>(в ред. п</w:t>
      </w:r>
      <w:r w:rsidR="00A005BD" w:rsidRPr="00563305">
        <w:rPr>
          <w:sz w:val="22"/>
          <w:szCs w:val="22"/>
        </w:rPr>
        <w:t xml:space="preserve">остановления </w:t>
      </w:r>
      <w:proofErr w:type="gramEnd"/>
    </w:p>
    <w:p w:rsidR="00563305" w:rsidRPr="00563305" w:rsidRDefault="00563305" w:rsidP="0056330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14.112024г. №1965</w:t>
      </w:r>
    </w:p>
    <w:p w:rsidR="00563305" w:rsidRPr="00563305" w:rsidRDefault="00A005BD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14.01.2025г.  №23</w:t>
      </w:r>
      <w:r w:rsidR="0089478A" w:rsidRPr="00563305">
        <w:rPr>
          <w:sz w:val="22"/>
          <w:szCs w:val="22"/>
        </w:rPr>
        <w:t xml:space="preserve">, </w:t>
      </w:r>
    </w:p>
    <w:p w:rsidR="00563305" w:rsidRPr="00563305" w:rsidRDefault="0089478A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11.02.2025г №228</w:t>
      </w:r>
      <w:r w:rsidR="00563305" w:rsidRPr="00563305">
        <w:rPr>
          <w:sz w:val="22"/>
          <w:szCs w:val="22"/>
        </w:rPr>
        <w:t xml:space="preserve">, </w:t>
      </w:r>
    </w:p>
    <w:p w:rsidR="00010CFC" w:rsidRDefault="0056330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12.02.2025 №247</w:t>
      </w:r>
      <w:r w:rsidR="00010CFC">
        <w:rPr>
          <w:sz w:val="22"/>
          <w:szCs w:val="22"/>
        </w:rPr>
        <w:t xml:space="preserve">, </w:t>
      </w:r>
    </w:p>
    <w:p w:rsidR="005D7315" w:rsidRDefault="00010CF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03.07.2025 №913</w:t>
      </w:r>
      <w:r w:rsidR="005D7315">
        <w:rPr>
          <w:sz w:val="22"/>
          <w:szCs w:val="22"/>
        </w:rPr>
        <w:t>,</w:t>
      </w:r>
    </w:p>
    <w:p w:rsidR="0040153C" w:rsidRDefault="005D731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08.08.2025 №1017</w:t>
      </w:r>
      <w:r w:rsidR="0040153C">
        <w:rPr>
          <w:sz w:val="22"/>
          <w:szCs w:val="22"/>
        </w:rPr>
        <w:t>,</w:t>
      </w:r>
    </w:p>
    <w:p w:rsidR="00CA634F" w:rsidRDefault="0040153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25.11.2025 №1529</w:t>
      </w:r>
      <w:r w:rsidR="00CA634F">
        <w:rPr>
          <w:sz w:val="22"/>
          <w:szCs w:val="22"/>
        </w:rPr>
        <w:t>,</w:t>
      </w:r>
    </w:p>
    <w:p w:rsidR="0051417D" w:rsidRDefault="00CA634F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16.01.2026 №27</w:t>
      </w:r>
      <w:r w:rsidR="0051417D">
        <w:rPr>
          <w:sz w:val="22"/>
          <w:szCs w:val="22"/>
        </w:rPr>
        <w:t xml:space="preserve">, </w:t>
      </w:r>
    </w:p>
    <w:p w:rsidR="004E386F" w:rsidRPr="00563305" w:rsidRDefault="0051417D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12.02.2026 №155</w:t>
      </w:r>
      <w:r w:rsidR="00A005BD" w:rsidRPr="00563305">
        <w:rPr>
          <w:sz w:val="22"/>
          <w:szCs w:val="22"/>
        </w:rPr>
        <w:t xml:space="preserve">)  </w:t>
      </w:r>
    </w:p>
    <w:p w:rsidR="0019728D" w:rsidRDefault="0019728D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9728D" w:rsidRDefault="0019728D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46C94" w:rsidRDefault="005632A6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 xml:space="preserve">Муниципальная программа </w:t>
      </w:r>
    </w:p>
    <w:p w:rsidR="00E54519" w:rsidRPr="0096540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46C94" w:rsidRPr="00965409" w:rsidRDefault="005632A6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 xml:space="preserve">«Развитие агропромышленного комплекса </w:t>
      </w:r>
    </w:p>
    <w:p w:rsidR="00E54519" w:rsidRDefault="00DA2395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Вознесенского</w:t>
      </w:r>
      <w:r w:rsidR="00546C94" w:rsidRPr="00965409">
        <w:rPr>
          <w:b/>
        </w:rPr>
        <w:t xml:space="preserve"> </w:t>
      </w:r>
      <w:r w:rsidR="005632A6" w:rsidRPr="00965409">
        <w:rPr>
          <w:b/>
        </w:rPr>
        <w:t xml:space="preserve">муниципального </w:t>
      </w:r>
      <w:r w:rsidR="009224DE">
        <w:rPr>
          <w:b/>
        </w:rPr>
        <w:t>округа</w:t>
      </w:r>
      <w:r w:rsidR="005632A6" w:rsidRPr="00965409">
        <w:rPr>
          <w:b/>
        </w:rPr>
        <w:t xml:space="preserve"> </w:t>
      </w:r>
    </w:p>
    <w:p w:rsidR="008D51F4" w:rsidRDefault="005632A6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>Нижегородской области</w:t>
      </w:r>
      <w:r w:rsidR="00AD1549" w:rsidRPr="007D2A9C">
        <w:rPr>
          <w:b/>
        </w:rPr>
        <w:t>»</w:t>
      </w:r>
      <w:r w:rsidRPr="007D2A9C">
        <w:rPr>
          <w:b/>
        </w:rPr>
        <w:t xml:space="preserve"> </w:t>
      </w: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Pr="00E54519" w:rsidRDefault="00A3656D" w:rsidP="00E54519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E54519">
        <w:rPr>
          <w:b/>
        </w:rPr>
        <w:lastRenderedPageBreak/>
        <w:t xml:space="preserve">Паспорт </w:t>
      </w:r>
      <w:r w:rsidR="00087740" w:rsidRPr="00E54519">
        <w:rPr>
          <w:b/>
        </w:rPr>
        <w:t>М</w:t>
      </w:r>
      <w:r w:rsidR="00F11E4B" w:rsidRPr="00E54519">
        <w:rPr>
          <w:b/>
        </w:rPr>
        <w:t>униципальной</w:t>
      </w:r>
      <w:r w:rsidRPr="00E54519">
        <w:rPr>
          <w:b/>
        </w:rPr>
        <w:t xml:space="preserve"> программы</w:t>
      </w:r>
    </w:p>
    <w:p w:rsidR="00E54519" w:rsidRDefault="00E54519" w:rsidP="00E5451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850"/>
        <w:gridCol w:w="851"/>
        <w:gridCol w:w="850"/>
        <w:gridCol w:w="851"/>
        <w:gridCol w:w="850"/>
        <w:gridCol w:w="1701"/>
      </w:tblGrid>
      <w:tr w:rsidR="00A3656D" w:rsidRPr="00C255D5" w:rsidTr="00D27340">
        <w:trPr>
          <w:trHeight w:val="1038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1F4" w:rsidRDefault="008D51F4">
            <w:pPr>
              <w:widowControl w:val="0"/>
              <w:autoSpaceDE w:val="0"/>
              <w:autoSpaceDN w:val="0"/>
              <w:adjustRightInd w:val="0"/>
            </w:pPr>
            <w:r>
              <w:t>Наименование Программы</w:t>
            </w:r>
          </w:p>
          <w:p w:rsidR="00A3656D" w:rsidRPr="00C255D5" w:rsidRDefault="00A3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C2C" w:rsidRPr="00C255D5" w:rsidRDefault="008D51F4" w:rsidP="00585AF7">
            <w:pPr>
              <w:widowControl w:val="0"/>
              <w:autoSpaceDE w:val="0"/>
              <w:autoSpaceDN w:val="0"/>
              <w:adjustRightInd w:val="0"/>
              <w:jc w:val="both"/>
            </w:pPr>
            <w:r w:rsidRPr="008D51F4">
              <w:t>Муниципальная программа «Развитие агропромышленного комплекса Возне</w:t>
            </w:r>
            <w:r w:rsidR="00FF42F0">
              <w:t xml:space="preserve">сенского муниципального </w:t>
            </w:r>
            <w:r w:rsidR="009224DE">
              <w:t>округа</w:t>
            </w:r>
            <w:r w:rsidR="00FF42F0">
              <w:t xml:space="preserve"> </w:t>
            </w:r>
            <w:r w:rsidRPr="008D51F4">
              <w:t xml:space="preserve">Нижегородской области» </w:t>
            </w:r>
            <w:r w:rsidR="009E5C2C">
              <w:t>(далее – Муниципальная программа, Программа)</w:t>
            </w:r>
          </w:p>
        </w:tc>
      </w:tr>
      <w:tr w:rsidR="00FF42F0" w:rsidRPr="00C255D5" w:rsidTr="00D27340">
        <w:trPr>
          <w:trHeight w:val="7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006D4F" w:rsidRDefault="00FF42F0" w:rsidP="00830C5E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006D4F" w:rsidRDefault="00006D4F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>А</w:t>
            </w:r>
            <w:r w:rsidR="000678A9" w:rsidRPr="00006D4F">
              <w:t>дминистраци</w:t>
            </w:r>
            <w:r w:rsidRPr="00006D4F">
              <w:t>я</w:t>
            </w:r>
            <w:r w:rsidR="00FF42F0" w:rsidRPr="00006D4F">
              <w:t xml:space="preserve"> Вознесенского муниципального </w:t>
            </w:r>
            <w:r w:rsidR="009224DE">
              <w:t>округа</w:t>
            </w:r>
            <w:r w:rsidR="00FF42F0" w:rsidRPr="00006D4F">
              <w:t xml:space="preserve"> Нижегородской области (далее – </w:t>
            </w:r>
            <w:r w:rsidRPr="00006D4F">
              <w:t>Администрация</w:t>
            </w:r>
            <w:r w:rsidR="00FF42F0" w:rsidRPr="00006D4F">
              <w:t xml:space="preserve">) </w:t>
            </w:r>
          </w:p>
        </w:tc>
      </w:tr>
      <w:tr w:rsidR="009C3EFF" w:rsidRPr="00C255D5" w:rsidTr="00D27340">
        <w:trPr>
          <w:trHeight w:val="739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3EFF" w:rsidRPr="009C3EFF" w:rsidRDefault="009C3EF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3EFF" w:rsidRPr="009C3EFF" w:rsidRDefault="009C3EFF" w:rsidP="009224D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 w:rsidR="009224DE">
              <w:t>округа</w:t>
            </w:r>
            <w:r w:rsidRPr="00C255D5">
              <w:t xml:space="preserve">  Нижегородской области (далее – Управление сельского хозяйства)</w:t>
            </w:r>
          </w:p>
        </w:tc>
      </w:tr>
      <w:tr w:rsidR="00FF42F0" w:rsidRPr="00C255D5" w:rsidTr="00D27340">
        <w:trPr>
          <w:trHeight w:val="62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2F0" w:rsidRPr="00C255D5" w:rsidRDefault="00FF42F0" w:rsidP="00704FC0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>оординатор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2F0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Управление сельского хозяйства</w:t>
            </w:r>
          </w:p>
        </w:tc>
      </w:tr>
      <w:tr w:rsidR="00FF42F0" w:rsidRPr="00C255D5" w:rsidTr="00D27340">
        <w:trPr>
          <w:trHeight w:val="745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Исполнитель Программы</w:t>
            </w: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Управление сельского хозяйства</w:t>
            </w:r>
          </w:p>
          <w:p w:rsidR="009904CB" w:rsidRPr="00C255D5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C255D5">
              <w:t>рганизации АПК (по согласованию)</w:t>
            </w:r>
          </w:p>
        </w:tc>
      </w:tr>
      <w:tr w:rsidR="00FF42F0" w:rsidRPr="00C255D5" w:rsidTr="00D27340">
        <w:trPr>
          <w:trHeight w:val="558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Подпрограммы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B9" w:rsidRPr="00524EB9" w:rsidRDefault="00524EB9" w:rsidP="00524E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 xml:space="preserve">Подпрограмма 1. </w:t>
            </w:r>
            <w:r w:rsidRPr="00524EB9">
              <w:t>«Развитие сельского хозяйств</w:t>
            </w:r>
            <w:r w:rsidR="009224DE">
              <w:t>а Вознесенского муниципального округа</w:t>
            </w:r>
            <w:r w:rsidRPr="00524EB9">
              <w:t xml:space="preserve"> Нижегородской области»</w:t>
            </w:r>
            <w:r w:rsidRPr="00524EB9">
              <w:rPr>
                <w:bCs/>
              </w:rPr>
              <w:t>.</w:t>
            </w:r>
          </w:p>
          <w:p w:rsidR="00524EB9" w:rsidRPr="00524EB9" w:rsidRDefault="00524EB9" w:rsidP="00524E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 xml:space="preserve">Подпрограмма 2.  «Эпизоотическое благополучие Вознесенского муниципального </w:t>
            </w:r>
            <w:r w:rsidR="009224DE">
              <w:rPr>
                <w:bCs/>
              </w:rPr>
              <w:t>округа</w:t>
            </w:r>
            <w:r w:rsidRPr="00524EB9">
              <w:rPr>
                <w:bCs/>
              </w:rPr>
              <w:t xml:space="preserve"> Нижегородской области.</w:t>
            </w:r>
          </w:p>
          <w:p w:rsidR="00FF42F0" w:rsidRPr="00C255D5" w:rsidRDefault="00524EB9" w:rsidP="00D70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>Подпрограмма 3.  «Обеспечение реализации Муниципальной программы».</w:t>
            </w:r>
          </w:p>
        </w:tc>
      </w:tr>
      <w:tr w:rsidR="00FF42F0" w:rsidRPr="00C255D5" w:rsidTr="00D27340">
        <w:trPr>
          <w:trHeight w:val="1697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Default="00FF42F0">
            <w:pPr>
              <w:widowControl w:val="0"/>
              <w:autoSpaceDE w:val="0"/>
              <w:autoSpaceDN w:val="0"/>
              <w:adjustRightInd w:val="0"/>
            </w:pPr>
          </w:p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Цели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Default="00FF42F0" w:rsidP="00704FC0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55D5">
              <w:rPr>
                <w:sz w:val="28"/>
                <w:szCs w:val="28"/>
              </w:rPr>
              <w:t>азвитие производственно-финансовой деятельности организаций агропромышленного комплекса</w:t>
            </w:r>
            <w:r w:rsidR="00A409E8">
              <w:rPr>
                <w:sz w:val="28"/>
                <w:szCs w:val="28"/>
              </w:rPr>
              <w:t>.</w:t>
            </w:r>
          </w:p>
          <w:p w:rsidR="00430555" w:rsidRPr="00204F77" w:rsidRDefault="004F148B" w:rsidP="00430555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30555" w:rsidRPr="00204F77">
              <w:rPr>
                <w:sz w:val="28"/>
                <w:szCs w:val="28"/>
              </w:rPr>
              <w:t>меньшение численности безнадзорных животных</w:t>
            </w:r>
            <w:r w:rsidR="00A409E8">
              <w:rPr>
                <w:sz w:val="28"/>
                <w:szCs w:val="28"/>
              </w:rPr>
              <w:t>.</w:t>
            </w:r>
          </w:p>
          <w:p w:rsidR="00FF42F0" w:rsidRPr="00C255D5" w:rsidRDefault="00430555" w:rsidP="00D70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D3923">
              <w:t>Обеспечение эффективности деятельности управления сельского хозяйства в сфере развития агропромышленного комплекса.</w:t>
            </w:r>
          </w:p>
        </w:tc>
      </w:tr>
      <w:tr w:rsidR="00FF42F0" w:rsidRPr="00C255D5" w:rsidTr="00D27340">
        <w:trPr>
          <w:trHeight w:val="35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Default="00FF42F0">
            <w:pPr>
              <w:widowControl w:val="0"/>
              <w:autoSpaceDE w:val="0"/>
              <w:autoSpaceDN w:val="0"/>
              <w:adjustRightInd w:val="0"/>
            </w:pPr>
          </w:p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Задачи Программы 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Default="00FF42F0" w:rsidP="00704FC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Р</w:t>
            </w:r>
            <w:r w:rsidRPr="00C255D5">
              <w:t xml:space="preserve">азвитие сельского хозяйства </w:t>
            </w:r>
            <w:r>
              <w:t>Вознесенского</w:t>
            </w:r>
            <w:r w:rsidRPr="00C255D5">
              <w:t xml:space="preserve"> муниципального </w:t>
            </w:r>
            <w:r w:rsidR="009224DE">
              <w:t xml:space="preserve">округа </w:t>
            </w:r>
            <w:r w:rsidRPr="00C255D5">
              <w:t xml:space="preserve">Нижегородской </w:t>
            </w:r>
            <w:r w:rsidRPr="007D2A9C">
              <w:t>области</w:t>
            </w:r>
            <w:r w:rsidRPr="007D2A9C">
              <w:rPr>
                <w:bCs/>
              </w:rPr>
              <w:t xml:space="preserve"> до 202</w:t>
            </w:r>
            <w:r w:rsidR="00585AF7">
              <w:rPr>
                <w:bCs/>
              </w:rPr>
              <w:t>9</w:t>
            </w:r>
            <w:r w:rsidRPr="007D2A9C">
              <w:rPr>
                <w:bCs/>
              </w:rPr>
              <w:t xml:space="preserve"> года.</w:t>
            </w:r>
          </w:p>
          <w:p w:rsidR="00A409E8" w:rsidRDefault="00A409E8" w:rsidP="009224DE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C71E8">
              <w:rPr>
                <w:sz w:val="28"/>
                <w:szCs w:val="28"/>
              </w:rPr>
              <w:t>редупреждение распространения  особ</w:t>
            </w:r>
            <w:r>
              <w:rPr>
                <w:sz w:val="28"/>
                <w:szCs w:val="28"/>
              </w:rPr>
              <w:t xml:space="preserve">о опасных болезней животных, </w:t>
            </w:r>
            <w:r w:rsidRPr="006C71E8">
              <w:rPr>
                <w:sz w:val="28"/>
                <w:szCs w:val="28"/>
              </w:rPr>
              <w:t>переносчиками которых являются безнадзорные животные</w:t>
            </w:r>
            <w:r w:rsidR="00E24151">
              <w:rPr>
                <w:sz w:val="28"/>
                <w:szCs w:val="28"/>
              </w:rPr>
              <w:t>.</w:t>
            </w:r>
          </w:p>
          <w:p w:rsidR="00524EB9" w:rsidRPr="00281AB5" w:rsidRDefault="00FF42F0" w:rsidP="00D70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255D5">
              <w:rPr>
                <w:bCs/>
              </w:rPr>
              <w:t>беспечение реали</w:t>
            </w:r>
            <w:r>
              <w:rPr>
                <w:bCs/>
              </w:rPr>
              <w:t>зации Муниципальной программы.</w:t>
            </w:r>
            <w:r>
              <w:t xml:space="preserve"> </w:t>
            </w:r>
          </w:p>
        </w:tc>
      </w:tr>
      <w:tr w:rsidR="00FF42F0" w:rsidRPr="00C255D5" w:rsidTr="00D27340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C255D5">
              <w:t>роки реализации Программы</w:t>
            </w:r>
          </w:p>
        </w:tc>
        <w:tc>
          <w:tcPr>
            <w:tcW w:w="878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 w:rsidP="00585AF7">
            <w:pPr>
              <w:widowControl w:val="0"/>
              <w:autoSpaceDE w:val="0"/>
              <w:autoSpaceDN w:val="0"/>
              <w:adjustRightInd w:val="0"/>
            </w:pPr>
            <w:r w:rsidRPr="00C255D5">
              <w:t>Реализация Програ</w:t>
            </w:r>
            <w:r w:rsidR="007F60C3">
              <w:t>ммы предусмотрена в период с 202</w:t>
            </w:r>
            <w:r w:rsidR="00585AF7">
              <w:t>4</w:t>
            </w:r>
            <w:r w:rsidRPr="00C255D5">
              <w:t xml:space="preserve"> по 20</w:t>
            </w:r>
            <w:r>
              <w:t>2</w:t>
            </w:r>
            <w:r w:rsidR="00585AF7">
              <w:t>9</w:t>
            </w:r>
            <w:r w:rsidRPr="00C255D5">
              <w:t xml:space="preserve"> годы. </w:t>
            </w:r>
          </w:p>
        </w:tc>
      </w:tr>
      <w:tr w:rsidR="00B260A2" w:rsidRPr="00C255D5" w:rsidTr="00D27340">
        <w:trPr>
          <w:trHeight w:val="70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 xml:space="preserve">Объемы бюджетных ассигнований Программы из всех источников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>Наименование подпрограммы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>Годы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260A2" w:rsidRPr="00967FC2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967FC2">
              <w:t>Итого за период реализации муниципальной программы</w:t>
            </w:r>
          </w:p>
        </w:tc>
      </w:tr>
      <w:tr w:rsidR="00585AF7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5AF7" w:rsidRPr="00006D4F" w:rsidRDefault="00585AF7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 w:rsidRPr="001A70C7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 w:rsidRPr="001A70C7"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2029 год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17D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1417D" w:rsidRPr="00006D4F" w:rsidRDefault="0051417D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B0D31" w:rsidRDefault="0051417D" w:rsidP="005D379B">
            <w:pPr>
              <w:widowControl w:val="0"/>
              <w:autoSpaceDE w:val="0"/>
              <w:autoSpaceDN w:val="0"/>
              <w:adjustRightInd w:val="0"/>
              <w:jc w:val="both"/>
            </w:pPr>
            <w:r w:rsidRPr="001A70C7">
              <w:rPr>
                <w:bCs/>
              </w:rPr>
              <w:t>Подпрограмма 1.</w:t>
            </w:r>
            <w:r w:rsidRPr="001A70C7">
              <w:t xml:space="preserve">«Развитие сельского хозяйства Вознесенского </w:t>
            </w:r>
            <w:r w:rsidRPr="001A70C7">
              <w:lastRenderedPageBreak/>
              <w:t xml:space="preserve">муниципального </w:t>
            </w:r>
            <w:r>
              <w:t>округа</w:t>
            </w:r>
            <w:r w:rsidRPr="001A70C7">
              <w:t xml:space="preserve"> 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12922,9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28258,2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4191,1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1A70C7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48372,1</w:t>
            </w:r>
          </w:p>
        </w:tc>
      </w:tr>
      <w:tr w:rsidR="0051417D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1417D" w:rsidRPr="00006D4F" w:rsidRDefault="0051417D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B0D31" w:rsidRDefault="0051417D" w:rsidP="005D379B">
            <w:pPr>
              <w:widowControl w:val="0"/>
              <w:autoSpaceDE w:val="0"/>
              <w:autoSpaceDN w:val="0"/>
              <w:adjustRightInd w:val="0"/>
            </w:pPr>
            <w:r w:rsidRPr="00281AB5">
              <w:rPr>
                <w:bCs/>
              </w:rPr>
              <w:t xml:space="preserve">Подпрограмма </w:t>
            </w:r>
            <w:r>
              <w:rPr>
                <w:bCs/>
              </w:rPr>
              <w:t>2</w:t>
            </w:r>
            <w:r w:rsidRPr="00281AB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81AB5">
              <w:rPr>
                <w:bCs/>
              </w:rPr>
              <w:t xml:space="preserve"> «</w:t>
            </w:r>
            <w:r>
              <w:rPr>
                <w:bCs/>
              </w:rPr>
              <w:t>Эпизоотическое благополучие Вознесенского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244,6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814,8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814,8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826,1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151,5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3003,1</w:t>
            </w:r>
          </w:p>
        </w:tc>
      </w:tr>
      <w:tr w:rsidR="0051417D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17D" w:rsidRPr="00006D4F" w:rsidRDefault="0051417D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B0D31" w:rsidRDefault="0051417D" w:rsidP="005D379B">
            <w:pPr>
              <w:widowControl w:val="0"/>
              <w:autoSpaceDE w:val="0"/>
              <w:autoSpaceDN w:val="0"/>
              <w:adjustRightInd w:val="0"/>
            </w:pPr>
            <w:r w:rsidRPr="00281AB5">
              <w:rPr>
                <w:bCs/>
              </w:rPr>
              <w:t xml:space="preserve">Подпрограмма </w:t>
            </w:r>
            <w:r>
              <w:rPr>
                <w:bCs/>
              </w:rPr>
              <w:t>3</w:t>
            </w:r>
            <w:r w:rsidRPr="00281AB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81AB5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5219,9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5451,8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5294,5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5294,5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5294,5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4715,2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22189B" w:rsidRDefault="0051417D" w:rsidP="003010DE">
            <w:pPr>
              <w:widowControl w:val="0"/>
              <w:autoSpaceDE w:val="0"/>
              <w:autoSpaceDN w:val="0"/>
              <w:adjustRightInd w:val="0"/>
            </w:pPr>
            <w:r>
              <w:t>31270,4</w:t>
            </w:r>
          </w:p>
        </w:tc>
      </w:tr>
      <w:tr w:rsidR="0051417D" w:rsidRPr="00C255D5" w:rsidTr="00D27340">
        <w:trPr>
          <w:trHeight w:val="70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17D" w:rsidRPr="00006D4F" w:rsidRDefault="0051417D" w:rsidP="00965F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BB26CD" w:rsidRDefault="0051417D" w:rsidP="00965F5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B26CD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BB26C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BB26C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33954,5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BB26C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9057,8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82645,5</w:t>
            </w:r>
          </w:p>
          <w:p w:rsidR="0051417D" w:rsidRPr="00BB26CD" w:rsidRDefault="0051417D" w:rsidP="003010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85AF7" w:rsidRPr="00C255D5" w:rsidTr="00D27340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F7" w:rsidRPr="00C255D5" w:rsidRDefault="00585AF7" w:rsidP="006427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Индикаторы достижения целей и показатели непосредственных результатов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>По итогам реализации Муниципальной программы будут достигнуты следующие значения индикаторов и непосредственных результатов: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1.  «Развитие производства».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 и показатели:</w:t>
            </w:r>
          </w:p>
          <w:p w:rsidR="008C6358" w:rsidRP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>- 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 - 100 %</w:t>
            </w:r>
          </w:p>
          <w:p w:rsidR="008C6358" w:rsidRP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>- 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-100 %</w:t>
            </w:r>
          </w:p>
          <w:p w:rsid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>- Темп роста выручки в сельскохозяйственных организациях, 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- 100 %</w:t>
            </w:r>
          </w:p>
          <w:p w:rsid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2</w:t>
            </w:r>
            <w:r w:rsidRPr="00B260A2">
              <w:rPr>
                <w:sz w:val="24"/>
                <w:szCs w:val="24"/>
              </w:rPr>
              <w:t>.</w:t>
            </w:r>
            <w:r w:rsidRPr="00B260A2">
              <w:rPr>
                <w:sz w:val="24"/>
                <w:szCs w:val="24"/>
                <w:u w:val="single"/>
              </w:rPr>
              <w:t>«</w:t>
            </w:r>
            <w:r w:rsidRPr="00B260A2">
              <w:rPr>
                <w:bCs/>
                <w:sz w:val="24"/>
                <w:szCs w:val="24"/>
                <w:u w:val="single"/>
              </w:rPr>
              <w:t>Эпизоотическое благополучие</w:t>
            </w:r>
            <w:r w:rsidRPr="00B260A2">
              <w:rPr>
                <w:sz w:val="24"/>
                <w:szCs w:val="24"/>
                <w:u w:val="single"/>
              </w:rPr>
              <w:t>»</w:t>
            </w:r>
            <w:r w:rsidRPr="00B260A2">
              <w:rPr>
                <w:sz w:val="24"/>
                <w:szCs w:val="24"/>
              </w:rPr>
              <w:t xml:space="preserve"> 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Индикаторы:</w:t>
            </w:r>
          </w:p>
          <w:p w:rsidR="00585AF7" w:rsidRPr="00B260A2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 xml:space="preserve"> - Использование бюджетных средств – 100%.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Непосредственные результаты:</w:t>
            </w:r>
          </w:p>
          <w:p w:rsidR="00585AF7" w:rsidRPr="00B260A2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lastRenderedPageBreak/>
              <w:t>- По итогам 2026 года численность безнадзорных животных будет доведена до минимума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3.  «Обеспечение реализации»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Индикаторы: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>- Укомплектованность должностей муниципальной службы в управлении сельского хозяйства администрации Вознесенского муниципального округа – 100%.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</w:rPr>
              <w:t xml:space="preserve"> </w:t>
            </w:r>
            <w:r w:rsidRPr="00B260A2">
              <w:rPr>
                <w:sz w:val="24"/>
                <w:szCs w:val="24"/>
                <w:u w:val="single"/>
              </w:rPr>
              <w:t>Непосредственные результаты:</w:t>
            </w:r>
          </w:p>
          <w:p w:rsidR="00585AF7" w:rsidRPr="00DF1C51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60A2">
              <w:rPr>
                <w:sz w:val="24"/>
                <w:szCs w:val="24"/>
              </w:rPr>
              <w:t>- Обеспечение выполнения целей, задач и показателей Муниципальной программы в целом, и в разрезе подпрограмм.</w:t>
            </w:r>
          </w:p>
        </w:tc>
      </w:tr>
    </w:tbl>
    <w:p w:rsidR="002E0F3C" w:rsidRDefault="002E0F3C" w:rsidP="0064275C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2E0F3C" w:rsidRPr="00C255D5" w:rsidRDefault="002E0F3C" w:rsidP="0064275C">
      <w:pPr>
        <w:widowControl w:val="0"/>
        <w:autoSpaceDE w:val="0"/>
        <w:autoSpaceDN w:val="0"/>
        <w:adjustRightInd w:val="0"/>
        <w:ind w:firstLine="540"/>
        <w:jc w:val="both"/>
        <w:outlineLvl w:val="1"/>
        <w:sectPr w:rsidR="002E0F3C" w:rsidRPr="00C255D5" w:rsidSect="00830C5E">
          <w:footerReference w:type="even" r:id="rId9"/>
          <w:footerReference w:type="default" r:id="rId10"/>
          <w:pgSz w:w="11906" w:h="16838"/>
          <w:pgMar w:top="567" w:right="1134" w:bottom="1134" w:left="567" w:header="709" w:footer="709" w:gutter="0"/>
          <w:cols w:space="708"/>
          <w:titlePg/>
          <w:docGrid w:linePitch="381"/>
        </w:sectPr>
      </w:pPr>
      <w:r>
        <w:t xml:space="preserve">Примечание: программа разработана без потребления ТЭР – индикатор </w:t>
      </w:r>
      <w:proofErr w:type="spellStart"/>
      <w:r>
        <w:t>энергоэффективности</w:t>
      </w:r>
      <w:proofErr w:type="spellEnd"/>
      <w:r>
        <w:t xml:space="preserve"> не рассматривается.</w:t>
      </w:r>
    </w:p>
    <w:p w:rsidR="0012474E" w:rsidRPr="00C255D5" w:rsidRDefault="0012474E">
      <w:pPr>
        <w:widowControl w:val="0"/>
        <w:autoSpaceDE w:val="0"/>
        <w:autoSpaceDN w:val="0"/>
        <w:adjustRightInd w:val="0"/>
        <w:ind w:firstLine="540"/>
        <w:jc w:val="both"/>
      </w:pPr>
    </w:p>
    <w:p w:rsidR="00DF3C1A" w:rsidRPr="00DF3C1A" w:rsidRDefault="00DF3C1A" w:rsidP="00DF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C1A">
        <w:rPr>
          <w:rFonts w:ascii="Times New Roman" w:hAnsi="Times New Roman" w:cs="Times New Roman"/>
          <w:b/>
          <w:sz w:val="28"/>
          <w:szCs w:val="28"/>
        </w:rPr>
        <w:t xml:space="preserve">2. Текстовая часть </w:t>
      </w:r>
      <w:r w:rsidR="007878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F3C1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3656D" w:rsidRPr="00DF3C1A" w:rsidRDefault="00DF3C1A" w:rsidP="00DF3C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3C1A">
        <w:rPr>
          <w:rFonts w:ascii="Times New Roman" w:hAnsi="Times New Roman" w:cs="Times New Roman"/>
          <w:b/>
          <w:sz w:val="28"/>
          <w:szCs w:val="28"/>
        </w:rPr>
        <w:t xml:space="preserve">2.1. Характеристика текущего состояния </w:t>
      </w:r>
    </w:p>
    <w:p w:rsidR="00056ABF" w:rsidRPr="00DF3C1A" w:rsidRDefault="00771C7D" w:rsidP="000D412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DF3C1A">
        <w:rPr>
          <w:b/>
        </w:rPr>
        <w:t xml:space="preserve">сельского хозяйства </w:t>
      </w:r>
      <w:r w:rsidR="00056ABF" w:rsidRPr="00DF3C1A">
        <w:rPr>
          <w:b/>
        </w:rPr>
        <w:t xml:space="preserve">Вознесенского </w:t>
      </w:r>
      <w:r w:rsidR="00BD73BA">
        <w:rPr>
          <w:b/>
        </w:rPr>
        <w:t>округ</w:t>
      </w:r>
      <w:r w:rsidR="00056ABF" w:rsidRPr="00DF3C1A">
        <w:rPr>
          <w:b/>
        </w:rPr>
        <w:t>а.</w:t>
      </w:r>
    </w:p>
    <w:p w:rsidR="009B7039" w:rsidRDefault="009B7039" w:rsidP="000D412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9B7039" w:rsidRPr="008C6358" w:rsidRDefault="009B7039" w:rsidP="00EB1FE5">
      <w:pPr>
        <w:jc w:val="both"/>
      </w:pPr>
      <w:r w:rsidRPr="007D2C74">
        <w:t xml:space="preserve"> </w:t>
      </w:r>
      <w:r w:rsidR="00DF3C1A">
        <w:tab/>
      </w:r>
      <w:r w:rsidRPr="008C6358">
        <w:t xml:space="preserve">В </w:t>
      </w:r>
      <w:r w:rsidR="00771C7D" w:rsidRPr="008C6358">
        <w:t>сельском хозяйстве</w:t>
      </w:r>
      <w:r w:rsidRPr="008C6358">
        <w:t xml:space="preserve"> </w:t>
      </w:r>
      <w:r w:rsidR="00BD73BA" w:rsidRPr="008C6358">
        <w:t>округ</w:t>
      </w:r>
      <w:r w:rsidRPr="008C6358">
        <w:t xml:space="preserve">а </w:t>
      </w:r>
      <w:r w:rsidR="006E3724" w:rsidRPr="008C6358">
        <w:t xml:space="preserve">имеется </w:t>
      </w:r>
      <w:r w:rsidR="00DD140E" w:rsidRPr="008C6358">
        <w:t>4 сельскохозяйственных предприятия</w:t>
      </w:r>
      <w:r w:rsidR="005801EE">
        <w:t>,</w:t>
      </w:r>
      <w:r w:rsidR="00A4444C" w:rsidRPr="008C6358">
        <w:t xml:space="preserve"> </w:t>
      </w:r>
      <w:r w:rsidRPr="008C6358">
        <w:t>1</w:t>
      </w:r>
      <w:r w:rsidR="008C6358" w:rsidRPr="008C6358">
        <w:t>1</w:t>
      </w:r>
      <w:r w:rsidRPr="008C6358">
        <w:t xml:space="preserve"> крестьянских (фермерских) хозяйств</w:t>
      </w:r>
      <w:r w:rsidR="00EB1FE5" w:rsidRPr="008C6358">
        <w:t>,</w:t>
      </w:r>
      <w:r w:rsidRPr="008C6358">
        <w:t xml:space="preserve">   </w:t>
      </w:r>
      <w:r w:rsidR="008C6358" w:rsidRPr="008C6358">
        <w:t>6</w:t>
      </w:r>
      <w:r w:rsidR="00E80C53" w:rsidRPr="008C6358">
        <w:t xml:space="preserve">318 </w:t>
      </w:r>
      <w:r w:rsidRPr="008C6358">
        <w:t xml:space="preserve"> личных подсобных хозяй</w:t>
      </w:r>
      <w:proofErr w:type="gramStart"/>
      <w:r w:rsidRPr="008C6358">
        <w:t>ств  гр</w:t>
      </w:r>
      <w:proofErr w:type="gramEnd"/>
      <w:r w:rsidRPr="008C6358">
        <w:t>аждан</w:t>
      </w:r>
      <w:r w:rsidR="008C6358" w:rsidRPr="008C6358">
        <w:t>.</w:t>
      </w:r>
    </w:p>
    <w:p w:rsidR="008C6358" w:rsidRPr="008C6358" w:rsidRDefault="008C6358" w:rsidP="00D27340">
      <w:pPr>
        <w:pStyle w:val="a6"/>
        <w:jc w:val="center"/>
        <w:rPr>
          <w:sz w:val="28"/>
          <w:szCs w:val="28"/>
        </w:rPr>
      </w:pPr>
      <w:r w:rsidRPr="008C6358">
        <w:rPr>
          <w:sz w:val="28"/>
          <w:szCs w:val="28"/>
        </w:rPr>
        <w:t>Животноводство</w:t>
      </w:r>
    </w:p>
    <w:p w:rsidR="008C6358" w:rsidRPr="003248F4" w:rsidRDefault="008C6358" w:rsidP="008C6358">
      <w:pPr>
        <w:pStyle w:val="a6"/>
        <w:jc w:val="both"/>
        <w:rPr>
          <w:sz w:val="28"/>
          <w:szCs w:val="28"/>
        </w:rPr>
      </w:pPr>
      <w:r w:rsidRPr="008C6358">
        <w:rPr>
          <w:sz w:val="28"/>
          <w:szCs w:val="28"/>
        </w:rPr>
        <w:t>На  01  октября  2024  года в округе во всех категориях хозяйств  имеется 815 голов  крупного рогатого скота, в том числе 567 голов коров</w:t>
      </w:r>
      <w:r w:rsidRPr="00023626">
        <w:rPr>
          <w:sz w:val="28"/>
          <w:szCs w:val="28"/>
        </w:rPr>
        <w:t xml:space="preserve">, </w:t>
      </w:r>
      <w:r w:rsidR="003248F4" w:rsidRPr="00023626">
        <w:rPr>
          <w:sz w:val="28"/>
          <w:szCs w:val="28"/>
        </w:rPr>
        <w:t>1065</w:t>
      </w:r>
      <w:r w:rsidRPr="00023626">
        <w:rPr>
          <w:sz w:val="28"/>
          <w:szCs w:val="28"/>
        </w:rPr>
        <w:t xml:space="preserve"> голов овец</w:t>
      </w:r>
      <w:r w:rsidRPr="008C6358">
        <w:rPr>
          <w:color w:val="FF0000"/>
          <w:sz w:val="28"/>
          <w:szCs w:val="28"/>
        </w:rPr>
        <w:t xml:space="preserve"> </w:t>
      </w:r>
      <w:r w:rsidRPr="003248F4">
        <w:rPr>
          <w:sz w:val="28"/>
          <w:szCs w:val="28"/>
        </w:rPr>
        <w:t xml:space="preserve">и коз, </w:t>
      </w:r>
      <w:r w:rsidR="003248F4" w:rsidRPr="003248F4">
        <w:rPr>
          <w:sz w:val="28"/>
          <w:szCs w:val="28"/>
        </w:rPr>
        <w:t xml:space="preserve">25780 голов птицы. </w:t>
      </w:r>
      <w:r w:rsidRPr="003248F4">
        <w:rPr>
          <w:sz w:val="28"/>
          <w:szCs w:val="28"/>
        </w:rPr>
        <w:t>Всего на 1 октября 202</w:t>
      </w:r>
      <w:r w:rsidR="003248F4" w:rsidRPr="003248F4">
        <w:rPr>
          <w:sz w:val="28"/>
          <w:szCs w:val="28"/>
        </w:rPr>
        <w:t>4</w:t>
      </w:r>
      <w:r w:rsidRPr="003248F4">
        <w:rPr>
          <w:sz w:val="28"/>
          <w:szCs w:val="28"/>
        </w:rPr>
        <w:t xml:space="preserve"> год в округе произведено </w:t>
      </w:r>
      <w:r w:rsidR="003248F4" w:rsidRPr="003248F4">
        <w:rPr>
          <w:sz w:val="28"/>
          <w:szCs w:val="28"/>
        </w:rPr>
        <w:t>1903,9</w:t>
      </w:r>
      <w:r w:rsidRPr="003248F4">
        <w:rPr>
          <w:sz w:val="28"/>
          <w:szCs w:val="28"/>
        </w:rPr>
        <w:t xml:space="preserve"> тонн молока, произведено </w:t>
      </w:r>
      <w:r w:rsidR="003248F4" w:rsidRPr="003248F4">
        <w:rPr>
          <w:sz w:val="28"/>
          <w:szCs w:val="28"/>
        </w:rPr>
        <w:t>136,7 тонн мяса</w:t>
      </w:r>
      <w:r w:rsidRPr="003248F4">
        <w:rPr>
          <w:sz w:val="28"/>
          <w:szCs w:val="28"/>
        </w:rPr>
        <w:t>.</w:t>
      </w:r>
    </w:p>
    <w:p w:rsidR="008C6358" w:rsidRDefault="008C6358" w:rsidP="008C6358">
      <w:pPr>
        <w:pStyle w:val="a6"/>
        <w:jc w:val="both"/>
        <w:rPr>
          <w:sz w:val="28"/>
          <w:szCs w:val="28"/>
        </w:rPr>
      </w:pPr>
      <w:r w:rsidRPr="00C47270">
        <w:rPr>
          <w:sz w:val="28"/>
          <w:szCs w:val="28"/>
        </w:rPr>
        <w:t xml:space="preserve">В  сельхозпредприятиях имеется </w:t>
      </w:r>
      <w:r w:rsidR="00023626" w:rsidRPr="00C47270">
        <w:rPr>
          <w:sz w:val="28"/>
          <w:szCs w:val="28"/>
        </w:rPr>
        <w:t>257</w:t>
      </w:r>
      <w:r w:rsidRPr="00C47270">
        <w:rPr>
          <w:sz w:val="28"/>
          <w:szCs w:val="28"/>
        </w:rPr>
        <w:t xml:space="preserve"> голов крупного рогатого скота, в </w:t>
      </w:r>
      <w:proofErr w:type="spellStart"/>
      <w:r w:rsidRPr="00C47270">
        <w:rPr>
          <w:sz w:val="28"/>
          <w:szCs w:val="28"/>
        </w:rPr>
        <w:t>т.ч</w:t>
      </w:r>
      <w:proofErr w:type="spellEnd"/>
      <w:r w:rsidRPr="00C47270">
        <w:rPr>
          <w:sz w:val="28"/>
          <w:szCs w:val="28"/>
        </w:rPr>
        <w:t>. 250 голов коров.  Всего на 1 октября 202</w:t>
      </w:r>
      <w:r w:rsidR="00023626" w:rsidRPr="00C47270">
        <w:rPr>
          <w:sz w:val="28"/>
          <w:szCs w:val="28"/>
        </w:rPr>
        <w:t>4</w:t>
      </w:r>
      <w:r w:rsidRPr="00C47270">
        <w:rPr>
          <w:sz w:val="28"/>
          <w:szCs w:val="28"/>
        </w:rPr>
        <w:t xml:space="preserve"> год в сельхозпредприятиях произведено </w:t>
      </w:r>
      <w:r w:rsidR="00023626" w:rsidRPr="00C47270">
        <w:rPr>
          <w:sz w:val="28"/>
          <w:szCs w:val="28"/>
        </w:rPr>
        <w:t>369,4</w:t>
      </w:r>
      <w:r w:rsidRPr="00C47270">
        <w:rPr>
          <w:sz w:val="28"/>
          <w:szCs w:val="28"/>
        </w:rPr>
        <w:t xml:space="preserve"> тонн молока</w:t>
      </w:r>
      <w:r w:rsidR="00023626" w:rsidRPr="00C47270">
        <w:rPr>
          <w:sz w:val="28"/>
          <w:szCs w:val="28"/>
        </w:rPr>
        <w:t>, на</w:t>
      </w:r>
      <w:r w:rsidRPr="00C47270">
        <w:rPr>
          <w:sz w:val="28"/>
          <w:szCs w:val="28"/>
        </w:rPr>
        <w:t xml:space="preserve">дой на 1 фуражную корову составил </w:t>
      </w:r>
      <w:r w:rsidR="00023626" w:rsidRPr="00C47270">
        <w:rPr>
          <w:sz w:val="28"/>
          <w:szCs w:val="28"/>
        </w:rPr>
        <w:t xml:space="preserve">1478 </w:t>
      </w:r>
      <w:r w:rsidRPr="00C47270">
        <w:rPr>
          <w:sz w:val="28"/>
          <w:szCs w:val="28"/>
        </w:rPr>
        <w:t xml:space="preserve">кг. Мяса произведено </w:t>
      </w:r>
      <w:r w:rsidR="00023626" w:rsidRPr="00C47270">
        <w:rPr>
          <w:sz w:val="28"/>
          <w:szCs w:val="28"/>
        </w:rPr>
        <w:t>5,5 тонн.</w:t>
      </w:r>
      <w:r w:rsidRPr="00C47270">
        <w:rPr>
          <w:sz w:val="28"/>
          <w:szCs w:val="28"/>
        </w:rPr>
        <w:t xml:space="preserve"> </w:t>
      </w:r>
    </w:p>
    <w:p w:rsidR="00EE2CD2" w:rsidRPr="00EE2CD2" w:rsidRDefault="00EE2CD2" w:rsidP="00EE2CD2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 xml:space="preserve">В КФХ на </w:t>
      </w:r>
      <w:r>
        <w:rPr>
          <w:sz w:val="28"/>
          <w:szCs w:val="28"/>
        </w:rPr>
        <w:t>01</w:t>
      </w:r>
      <w:r w:rsidRPr="00EE2CD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E2CD2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 </w:t>
      </w:r>
      <w:r w:rsidRPr="00EE2CD2">
        <w:rPr>
          <w:sz w:val="28"/>
          <w:szCs w:val="28"/>
        </w:rPr>
        <w:t>года имеется 1</w:t>
      </w:r>
      <w:r>
        <w:rPr>
          <w:sz w:val="28"/>
          <w:szCs w:val="28"/>
        </w:rPr>
        <w:t>0</w:t>
      </w:r>
      <w:r w:rsidRPr="00EE2CD2">
        <w:rPr>
          <w:sz w:val="28"/>
          <w:szCs w:val="28"/>
        </w:rPr>
        <w:t xml:space="preserve">2 голов КРС,  в том числе </w:t>
      </w:r>
      <w:r>
        <w:rPr>
          <w:sz w:val="28"/>
          <w:szCs w:val="28"/>
        </w:rPr>
        <w:t>49</w:t>
      </w:r>
      <w:r w:rsidRPr="00EE2CD2">
        <w:rPr>
          <w:sz w:val="28"/>
          <w:szCs w:val="28"/>
        </w:rPr>
        <w:t xml:space="preserve"> коров; овец и коз – </w:t>
      </w:r>
      <w:r>
        <w:rPr>
          <w:sz w:val="28"/>
          <w:szCs w:val="28"/>
        </w:rPr>
        <w:t>48</w:t>
      </w:r>
      <w:r w:rsidRPr="00EE2CD2">
        <w:rPr>
          <w:sz w:val="28"/>
          <w:szCs w:val="28"/>
        </w:rPr>
        <w:t xml:space="preserve"> голов, птиц</w:t>
      </w:r>
      <w:r>
        <w:rPr>
          <w:sz w:val="28"/>
          <w:szCs w:val="28"/>
        </w:rPr>
        <w:t>а - 575</w:t>
      </w:r>
      <w:r w:rsidRPr="00EE2CD2">
        <w:rPr>
          <w:sz w:val="28"/>
          <w:szCs w:val="28"/>
        </w:rPr>
        <w:t xml:space="preserve"> голов. </w:t>
      </w:r>
      <w:r>
        <w:rPr>
          <w:sz w:val="28"/>
          <w:szCs w:val="28"/>
        </w:rPr>
        <w:t>На 01.10.2024г.</w:t>
      </w:r>
      <w:r w:rsidRPr="00EE2CD2">
        <w:rPr>
          <w:sz w:val="28"/>
          <w:szCs w:val="28"/>
        </w:rPr>
        <w:t xml:space="preserve"> произведено </w:t>
      </w:r>
      <w:r>
        <w:rPr>
          <w:sz w:val="28"/>
          <w:szCs w:val="28"/>
        </w:rPr>
        <w:t>173,6  тонн молока, реализовано 121 тонна</w:t>
      </w:r>
      <w:r w:rsidRPr="00EE2CD2">
        <w:rPr>
          <w:sz w:val="28"/>
          <w:szCs w:val="28"/>
        </w:rPr>
        <w:t xml:space="preserve"> молока;  мяса произведено </w:t>
      </w:r>
      <w:r>
        <w:rPr>
          <w:sz w:val="28"/>
          <w:szCs w:val="28"/>
        </w:rPr>
        <w:t>18,37</w:t>
      </w:r>
      <w:r w:rsidRPr="00EE2CD2">
        <w:rPr>
          <w:sz w:val="28"/>
          <w:szCs w:val="28"/>
        </w:rPr>
        <w:t xml:space="preserve"> тонн, реализовано </w:t>
      </w:r>
      <w:r>
        <w:rPr>
          <w:sz w:val="28"/>
          <w:szCs w:val="28"/>
        </w:rPr>
        <w:t>16,37</w:t>
      </w:r>
      <w:r w:rsidRPr="00EE2CD2">
        <w:rPr>
          <w:sz w:val="28"/>
          <w:szCs w:val="28"/>
        </w:rPr>
        <w:t xml:space="preserve"> тонн, произведено </w:t>
      </w:r>
      <w:r>
        <w:rPr>
          <w:sz w:val="28"/>
          <w:szCs w:val="28"/>
        </w:rPr>
        <w:t>10,8</w:t>
      </w:r>
      <w:r w:rsidRPr="00EE2CD2">
        <w:rPr>
          <w:sz w:val="28"/>
          <w:szCs w:val="28"/>
        </w:rPr>
        <w:t xml:space="preserve"> тыс. штук яиц.</w:t>
      </w:r>
    </w:p>
    <w:p w:rsidR="00EE2CD2" w:rsidRPr="00C47270" w:rsidRDefault="00EE2CD2" w:rsidP="00EE2CD2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 xml:space="preserve">     </w:t>
      </w:r>
      <w:r w:rsidRPr="00EE2CD2">
        <w:rPr>
          <w:sz w:val="28"/>
          <w:szCs w:val="28"/>
        </w:rPr>
        <w:tab/>
        <w:t xml:space="preserve">В личных подсобных хозяйствах на 1 </w:t>
      </w:r>
      <w:r w:rsidR="00532699">
        <w:rPr>
          <w:sz w:val="28"/>
          <w:szCs w:val="28"/>
        </w:rPr>
        <w:t>октября 2024 года</w:t>
      </w:r>
      <w:r w:rsidRPr="00EE2CD2">
        <w:rPr>
          <w:sz w:val="28"/>
          <w:szCs w:val="28"/>
        </w:rPr>
        <w:t xml:space="preserve"> имеется </w:t>
      </w:r>
      <w:r w:rsidR="00532699">
        <w:rPr>
          <w:sz w:val="28"/>
          <w:szCs w:val="28"/>
        </w:rPr>
        <w:t>456</w:t>
      </w:r>
      <w:r w:rsidRPr="00EE2CD2">
        <w:rPr>
          <w:sz w:val="28"/>
          <w:szCs w:val="28"/>
        </w:rPr>
        <w:t xml:space="preserve"> голов  КРС, коров  </w:t>
      </w:r>
      <w:r w:rsidR="00532699">
        <w:rPr>
          <w:sz w:val="28"/>
          <w:szCs w:val="28"/>
        </w:rPr>
        <w:t>268</w:t>
      </w:r>
      <w:r w:rsidRPr="00EE2CD2">
        <w:rPr>
          <w:sz w:val="28"/>
          <w:szCs w:val="28"/>
        </w:rPr>
        <w:t xml:space="preserve"> голов, овец </w:t>
      </w:r>
      <w:r w:rsidR="00532699">
        <w:rPr>
          <w:sz w:val="28"/>
          <w:szCs w:val="28"/>
        </w:rPr>
        <w:t>426</w:t>
      </w:r>
      <w:r w:rsidRPr="00EE2CD2">
        <w:rPr>
          <w:sz w:val="28"/>
          <w:szCs w:val="28"/>
        </w:rPr>
        <w:t xml:space="preserve"> голов,  коз </w:t>
      </w:r>
      <w:r w:rsidR="00532699">
        <w:rPr>
          <w:sz w:val="28"/>
          <w:szCs w:val="28"/>
        </w:rPr>
        <w:t>591</w:t>
      </w:r>
      <w:r w:rsidRPr="00EE2CD2">
        <w:rPr>
          <w:sz w:val="28"/>
          <w:szCs w:val="28"/>
        </w:rPr>
        <w:t xml:space="preserve"> голов, птиц</w:t>
      </w:r>
      <w:r w:rsidR="00532699">
        <w:rPr>
          <w:sz w:val="28"/>
          <w:szCs w:val="28"/>
        </w:rPr>
        <w:t>а -</w:t>
      </w:r>
      <w:r w:rsidRPr="00EE2CD2">
        <w:rPr>
          <w:sz w:val="28"/>
          <w:szCs w:val="28"/>
        </w:rPr>
        <w:t xml:space="preserve"> </w:t>
      </w:r>
      <w:r w:rsidR="00532699">
        <w:rPr>
          <w:sz w:val="28"/>
          <w:szCs w:val="28"/>
        </w:rPr>
        <w:t>25205</w:t>
      </w:r>
      <w:r w:rsidRPr="00EE2CD2">
        <w:rPr>
          <w:sz w:val="28"/>
          <w:szCs w:val="28"/>
        </w:rPr>
        <w:t xml:space="preserve"> голов. За </w:t>
      </w:r>
      <w:r w:rsidR="00532699">
        <w:rPr>
          <w:sz w:val="28"/>
          <w:szCs w:val="28"/>
        </w:rPr>
        <w:t>9 месяцев 2024</w:t>
      </w:r>
      <w:r w:rsidRPr="00EE2CD2">
        <w:rPr>
          <w:sz w:val="28"/>
          <w:szCs w:val="28"/>
        </w:rPr>
        <w:t xml:space="preserve"> год</w:t>
      </w:r>
      <w:r w:rsidR="00532699">
        <w:rPr>
          <w:sz w:val="28"/>
          <w:szCs w:val="28"/>
        </w:rPr>
        <w:t>а</w:t>
      </w:r>
      <w:r w:rsidRPr="00EE2CD2">
        <w:rPr>
          <w:sz w:val="28"/>
          <w:szCs w:val="28"/>
        </w:rPr>
        <w:t xml:space="preserve"> в личных подсобных хозяйствах произведено </w:t>
      </w:r>
      <w:r w:rsidR="00532699">
        <w:rPr>
          <w:sz w:val="28"/>
          <w:szCs w:val="28"/>
        </w:rPr>
        <w:t xml:space="preserve">1360,9 </w:t>
      </w:r>
      <w:r w:rsidRPr="00EE2CD2">
        <w:rPr>
          <w:sz w:val="28"/>
          <w:szCs w:val="28"/>
        </w:rPr>
        <w:t xml:space="preserve"> тонн молока. Мяса произведено </w:t>
      </w:r>
      <w:r w:rsidR="00532699">
        <w:rPr>
          <w:sz w:val="28"/>
          <w:szCs w:val="28"/>
        </w:rPr>
        <w:t>112,8</w:t>
      </w:r>
      <w:r w:rsidRPr="00EE2CD2">
        <w:rPr>
          <w:sz w:val="28"/>
          <w:szCs w:val="28"/>
        </w:rPr>
        <w:t xml:space="preserve"> тонн. Яиц произведено </w:t>
      </w:r>
      <w:r w:rsidR="00532699">
        <w:rPr>
          <w:sz w:val="28"/>
          <w:szCs w:val="28"/>
        </w:rPr>
        <w:t>3619,8</w:t>
      </w:r>
      <w:r w:rsidRPr="00EE2CD2">
        <w:rPr>
          <w:sz w:val="28"/>
          <w:szCs w:val="28"/>
        </w:rPr>
        <w:t xml:space="preserve"> тыс. штук.        </w:t>
      </w:r>
    </w:p>
    <w:p w:rsidR="008C6358" w:rsidRPr="00C47270" w:rsidRDefault="008C6358" w:rsidP="00C47270">
      <w:pPr>
        <w:pStyle w:val="a6"/>
        <w:jc w:val="center"/>
        <w:rPr>
          <w:sz w:val="28"/>
          <w:szCs w:val="28"/>
        </w:rPr>
      </w:pPr>
      <w:r w:rsidRPr="00C47270">
        <w:rPr>
          <w:sz w:val="28"/>
          <w:szCs w:val="28"/>
        </w:rPr>
        <w:t>Растениеводство</w:t>
      </w:r>
    </w:p>
    <w:p w:rsidR="00E54519" w:rsidRDefault="00E54519" w:rsidP="00EE2CD2">
      <w:pPr>
        <w:pStyle w:val="a6"/>
        <w:jc w:val="both"/>
        <w:rPr>
          <w:sz w:val="28"/>
          <w:szCs w:val="28"/>
        </w:rPr>
      </w:pPr>
      <w:r w:rsidRPr="00E54519">
        <w:rPr>
          <w:sz w:val="28"/>
          <w:szCs w:val="28"/>
        </w:rPr>
        <w:t>В 2024 году в сельхозпредприятиях и КФХ посевная площадь составила 8633га, 125,3%  к  уровню  2023 года, в том числе площадь  зерновых культур составила 4709 га, 120,4 % к уровню прошлого года. Валовой сбор зерновых культур составил 9807 тонн, 96,7% к уровню прошлого года. Урожайность зерновых культур составила — 22,6 ц/га.</w:t>
      </w:r>
    </w:p>
    <w:p w:rsidR="008C6358" w:rsidRPr="00EE2CD2" w:rsidRDefault="00E54519" w:rsidP="00EE2CD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6358" w:rsidRPr="00EE2CD2">
        <w:rPr>
          <w:sz w:val="28"/>
          <w:szCs w:val="28"/>
        </w:rPr>
        <w:t xml:space="preserve"> 202</w:t>
      </w:r>
      <w:r w:rsidR="005801EE" w:rsidRPr="00EE2CD2">
        <w:rPr>
          <w:sz w:val="28"/>
          <w:szCs w:val="28"/>
        </w:rPr>
        <w:t>4</w:t>
      </w:r>
      <w:r w:rsidR="008C6358" w:rsidRPr="00EE2CD2">
        <w:rPr>
          <w:sz w:val="28"/>
          <w:szCs w:val="28"/>
        </w:rPr>
        <w:t xml:space="preserve"> го</w:t>
      </w:r>
      <w:r w:rsidR="00EE2CD2">
        <w:rPr>
          <w:sz w:val="28"/>
          <w:szCs w:val="28"/>
        </w:rPr>
        <w:t xml:space="preserve">ду </w:t>
      </w:r>
      <w:r>
        <w:rPr>
          <w:sz w:val="28"/>
          <w:szCs w:val="28"/>
        </w:rPr>
        <w:t xml:space="preserve">введено в оборот </w:t>
      </w:r>
      <w:r w:rsidR="00EE2CD2">
        <w:rPr>
          <w:sz w:val="28"/>
          <w:szCs w:val="28"/>
        </w:rPr>
        <w:t>1089</w:t>
      </w:r>
      <w:r w:rsidR="008C6358" w:rsidRPr="008C6358">
        <w:rPr>
          <w:color w:val="FF0000"/>
          <w:sz w:val="28"/>
          <w:szCs w:val="28"/>
        </w:rPr>
        <w:t xml:space="preserve"> </w:t>
      </w:r>
      <w:r w:rsidR="008C6358" w:rsidRPr="00EE2CD2">
        <w:rPr>
          <w:sz w:val="28"/>
          <w:szCs w:val="28"/>
        </w:rPr>
        <w:t>га земель, которые не обрабатывались долгое время, были заросшие кустарником и сорной растительностью.</w:t>
      </w:r>
    </w:p>
    <w:p w:rsidR="008C6358" w:rsidRPr="00EE2CD2" w:rsidRDefault="008C6358" w:rsidP="008C6358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>На прио</w:t>
      </w:r>
      <w:r w:rsidR="00EE2CD2" w:rsidRPr="00EE2CD2">
        <w:rPr>
          <w:sz w:val="28"/>
          <w:szCs w:val="28"/>
        </w:rPr>
        <w:t>бретение семян в 2024 году</w:t>
      </w:r>
      <w:r w:rsidRPr="00EE2CD2">
        <w:rPr>
          <w:sz w:val="28"/>
          <w:szCs w:val="28"/>
        </w:rPr>
        <w:t xml:space="preserve"> было выделено 750 </w:t>
      </w:r>
      <w:proofErr w:type="spellStart"/>
      <w:r w:rsidRPr="00EE2CD2">
        <w:rPr>
          <w:sz w:val="28"/>
          <w:szCs w:val="28"/>
        </w:rPr>
        <w:t>тыс</w:t>
      </w:r>
      <w:proofErr w:type="gramStart"/>
      <w:r w:rsidRPr="00EE2CD2">
        <w:rPr>
          <w:sz w:val="28"/>
          <w:szCs w:val="28"/>
        </w:rPr>
        <w:t>.р</w:t>
      </w:r>
      <w:proofErr w:type="gramEnd"/>
      <w:r w:rsidRPr="00EE2CD2">
        <w:rPr>
          <w:sz w:val="28"/>
          <w:szCs w:val="28"/>
        </w:rPr>
        <w:t>ублей</w:t>
      </w:r>
      <w:proofErr w:type="spellEnd"/>
      <w:r w:rsidRPr="00EE2CD2">
        <w:rPr>
          <w:sz w:val="28"/>
          <w:szCs w:val="28"/>
        </w:rPr>
        <w:t xml:space="preserve"> из средств местного бюджета и  </w:t>
      </w:r>
      <w:r w:rsidR="00EE2CD2" w:rsidRPr="00EE2CD2">
        <w:rPr>
          <w:sz w:val="28"/>
          <w:szCs w:val="28"/>
        </w:rPr>
        <w:t>740,9</w:t>
      </w:r>
      <w:r w:rsidRPr="00EE2CD2">
        <w:rPr>
          <w:sz w:val="28"/>
          <w:szCs w:val="28"/>
        </w:rPr>
        <w:t xml:space="preserve"> </w:t>
      </w:r>
      <w:proofErr w:type="spellStart"/>
      <w:r w:rsidR="00EE2CD2" w:rsidRPr="00EE2CD2">
        <w:rPr>
          <w:sz w:val="28"/>
          <w:szCs w:val="28"/>
        </w:rPr>
        <w:t>тыс</w:t>
      </w:r>
      <w:r w:rsidRPr="00EE2CD2">
        <w:rPr>
          <w:sz w:val="28"/>
          <w:szCs w:val="28"/>
        </w:rPr>
        <w:t>.рублей</w:t>
      </w:r>
      <w:proofErr w:type="spellEnd"/>
      <w:r w:rsidRPr="00EE2CD2">
        <w:rPr>
          <w:sz w:val="28"/>
          <w:szCs w:val="28"/>
        </w:rPr>
        <w:t xml:space="preserve"> из средств областного бюджета и федерального бюджетов.</w:t>
      </w:r>
    </w:p>
    <w:p w:rsidR="008C6358" w:rsidRPr="00E54519" w:rsidRDefault="008C6358" w:rsidP="00E54519">
      <w:pPr>
        <w:pStyle w:val="a6"/>
        <w:jc w:val="center"/>
        <w:rPr>
          <w:sz w:val="28"/>
          <w:szCs w:val="28"/>
        </w:rPr>
      </w:pPr>
      <w:r w:rsidRPr="00E54519">
        <w:rPr>
          <w:sz w:val="28"/>
          <w:szCs w:val="28"/>
        </w:rPr>
        <w:t>Борьба с борщевиком</w:t>
      </w:r>
    </w:p>
    <w:p w:rsidR="003E5BED" w:rsidRDefault="00196A17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>В 2024</w:t>
      </w:r>
      <w:r w:rsidR="008C6358" w:rsidRPr="00896D8B">
        <w:rPr>
          <w:sz w:val="28"/>
          <w:szCs w:val="28"/>
        </w:rPr>
        <w:t xml:space="preserve"> году площадь обработки от злостного сорняка составила </w:t>
      </w:r>
      <w:r w:rsidR="00896D8B" w:rsidRPr="00896D8B">
        <w:rPr>
          <w:sz w:val="28"/>
          <w:szCs w:val="28"/>
        </w:rPr>
        <w:t>121,73</w:t>
      </w:r>
      <w:r w:rsidR="008C6358" w:rsidRPr="00896D8B">
        <w:rPr>
          <w:sz w:val="28"/>
          <w:szCs w:val="28"/>
        </w:rPr>
        <w:t xml:space="preserve"> га на сумму </w:t>
      </w:r>
      <w:r w:rsidR="00896D8B" w:rsidRPr="00896D8B">
        <w:rPr>
          <w:sz w:val="28"/>
          <w:szCs w:val="28"/>
        </w:rPr>
        <w:t>780,5</w:t>
      </w:r>
      <w:r w:rsidR="008C6358" w:rsidRPr="00896D8B">
        <w:rPr>
          <w:sz w:val="28"/>
          <w:szCs w:val="28"/>
        </w:rPr>
        <w:t xml:space="preserve"> </w:t>
      </w:r>
      <w:proofErr w:type="spellStart"/>
      <w:r w:rsidR="008C6358" w:rsidRPr="00896D8B">
        <w:rPr>
          <w:sz w:val="28"/>
          <w:szCs w:val="28"/>
        </w:rPr>
        <w:t>тыс</w:t>
      </w:r>
      <w:proofErr w:type="gramStart"/>
      <w:r w:rsidR="008C6358" w:rsidRPr="00896D8B">
        <w:rPr>
          <w:sz w:val="28"/>
          <w:szCs w:val="28"/>
        </w:rPr>
        <w:t>.р</w:t>
      </w:r>
      <w:proofErr w:type="gramEnd"/>
      <w:r w:rsidR="008C6358" w:rsidRPr="00896D8B">
        <w:rPr>
          <w:sz w:val="28"/>
          <w:szCs w:val="28"/>
        </w:rPr>
        <w:t>ублей</w:t>
      </w:r>
      <w:proofErr w:type="spellEnd"/>
      <w:r w:rsidR="008C6358" w:rsidRPr="00896D8B">
        <w:rPr>
          <w:sz w:val="28"/>
          <w:szCs w:val="28"/>
        </w:rPr>
        <w:t xml:space="preserve"> из средств местного </w:t>
      </w:r>
      <w:r w:rsidR="003E5BED">
        <w:rPr>
          <w:sz w:val="28"/>
          <w:szCs w:val="28"/>
        </w:rPr>
        <w:t>бюджета.</w:t>
      </w:r>
    </w:p>
    <w:p w:rsidR="008C6358" w:rsidRPr="00896D8B" w:rsidRDefault="008C6358" w:rsidP="003E5BED">
      <w:pPr>
        <w:pStyle w:val="a6"/>
        <w:jc w:val="center"/>
        <w:rPr>
          <w:sz w:val="28"/>
          <w:szCs w:val="28"/>
        </w:rPr>
      </w:pPr>
      <w:r w:rsidRPr="00896D8B">
        <w:rPr>
          <w:sz w:val="28"/>
          <w:szCs w:val="28"/>
        </w:rPr>
        <w:t>Агрохимическая мелиорация почв (известкование кислых почв)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lastRenderedPageBreak/>
        <w:t xml:space="preserve">Согласно приказу Министерства сельского хозяйства и продовольственных ресурсов Нижегородской области «Об утверждении плана проведения работ по агрохимической мелиорации почв», наш округ был включен в список округов, где запланировали известкование кислых почв. В частности: </w:t>
      </w:r>
      <w:proofErr w:type="spellStart"/>
      <w:r w:rsidRPr="00896D8B">
        <w:rPr>
          <w:sz w:val="28"/>
          <w:szCs w:val="28"/>
        </w:rPr>
        <w:t>ТнВ</w:t>
      </w:r>
      <w:proofErr w:type="spellEnd"/>
      <w:r w:rsidRPr="00896D8B">
        <w:rPr>
          <w:sz w:val="28"/>
          <w:szCs w:val="28"/>
        </w:rPr>
        <w:t xml:space="preserve"> «</w:t>
      </w:r>
      <w:proofErr w:type="spellStart"/>
      <w:r w:rsidRPr="00896D8B">
        <w:rPr>
          <w:sz w:val="28"/>
          <w:szCs w:val="28"/>
        </w:rPr>
        <w:t>Нарышкинское</w:t>
      </w:r>
      <w:proofErr w:type="spellEnd"/>
      <w:r w:rsidRPr="00896D8B">
        <w:rPr>
          <w:sz w:val="28"/>
          <w:szCs w:val="28"/>
        </w:rPr>
        <w:t xml:space="preserve"> – </w:t>
      </w:r>
      <w:proofErr w:type="spellStart"/>
      <w:r w:rsidRPr="00896D8B">
        <w:rPr>
          <w:sz w:val="28"/>
          <w:szCs w:val="28"/>
        </w:rPr>
        <w:t>Чухманов</w:t>
      </w:r>
      <w:proofErr w:type="spellEnd"/>
      <w:r w:rsidRPr="00896D8B">
        <w:rPr>
          <w:sz w:val="28"/>
          <w:szCs w:val="28"/>
        </w:rPr>
        <w:t xml:space="preserve">  и Компания» (150 гектаров, 1030,35 </w:t>
      </w:r>
      <w:proofErr w:type="spellStart"/>
      <w:r w:rsidRPr="00896D8B">
        <w:rPr>
          <w:sz w:val="28"/>
          <w:szCs w:val="28"/>
        </w:rPr>
        <w:t>тыс</w:t>
      </w:r>
      <w:proofErr w:type="gramStart"/>
      <w:r w:rsidRPr="00896D8B">
        <w:rPr>
          <w:sz w:val="28"/>
          <w:szCs w:val="28"/>
        </w:rPr>
        <w:t>.р</w:t>
      </w:r>
      <w:proofErr w:type="gramEnd"/>
      <w:r w:rsidRPr="00896D8B">
        <w:rPr>
          <w:sz w:val="28"/>
          <w:szCs w:val="28"/>
        </w:rPr>
        <w:t>уб</w:t>
      </w:r>
      <w:proofErr w:type="spellEnd"/>
      <w:r w:rsidRPr="00896D8B">
        <w:rPr>
          <w:sz w:val="28"/>
          <w:szCs w:val="28"/>
        </w:rPr>
        <w:t xml:space="preserve">.), ООО «Зелёный колос» (150 гектаров, 1225,34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 xml:space="preserve">.), а также крестьянские (фермерские) хозяйства </w:t>
      </w:r>
      <w:proofErr w:type="spellStart"/>
      <w:r w:rsidRPr="00896D8B">
        <w:rPr>
          <w:sz w:val="28"/>
          <w:szCs w:val="28"/>
        </w:rPr>
        <w:t>Горбочева</w:t>
      </w:r>
      <w:proofErr w:type="spellEnd"/>
      <w:r w:rsidRPr="00896D8B">
        <w:rPr>
          <w:sz w:val="28"/>
          <w:szCs w:val="28"/>
        </w:rPr>
        <w:t xml:space="preserve"> Александра Николаевича (100 гектаров, 787,73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 xml:space="preserve">.) и  Черткова Василия Георгиевича (50 гектаров, 423,41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>.). Работы сделаны ГБУ НО «</w:t>
      </w:r>
      <w:proofErr w:type="spellStart"/>
      <w:r w:rsidRPr="00896D8B">
        <w:rPr>
          <w:sz w:val="28"/>
          <w:szCs w:val="28"/>
        </w:rPr>
        <w:t>Арготеххимцентр</w:t>
      </w:r>
      <w:proofErr w:type="spellEnd"/>
      <w:r w:rsidRPr="00896D8B">
        <w:rPr>
          <w:sz w:val="28"/>
          <w:szCs w:val="28"/>
        </w:rPr>
        <w:t>». Всего внесено</w:t>
      </w:r>
      <w:r w:rsidR="003E5BED">
        <w:rPr>
          <w:sz w:val="28"/>
          <w:szCs w:val="28"/>
        </w:rPr>
        <w:t xml:space="preserve"> в 2023 году</w:t>
      </w:r>
      <w:r w:rsidRPr="00896D8B">
        <w:rPr>
          <w:sz w:val="28"/>
          <w:szCs w:val="28"/>
        </w:rPr>
        <w:t xml:space="preserve"> 2340 тонн доломитовой муки на 450 гектаров площади. Финансирование областное – 3466,83 </w:t>
      </w:r>
      <w:proofErr w:type="spellStart"/>
      <w:r w:rsidRPr="00896D8B">
        <w:rPr>
          <w:sz w:val="28"/>
          <w:szCs w:val="28"/>
        </w:rPr>
        <w:t>тыс</w:t>
      </w:r>
      <w:proofErr w:type="gramStart"/>
      <w:r w:rsidRPr="00896D8B">
        <w:rPr>
          <w:sz w:val="28"/>
          <w:szCs w:val="28"/>
        </w:rPr>
        <w:t>.р</w:t>
      </w:r>
      <w:proofErr w:type="gramEnd"/>
      <w:r w:rsidRPr="00896D8B">
        <w:rPr>
          <w:sz w:val="28"/>
          <w:szCs w:val="28"/>
        </w:rPr>
        <w:t>уб</w:t>
      </w:r>
      <w:proofErr w:type="spellEnd"/>
      <w:r w:rsidRPr="00896D8B">
        <w:rPr>
          <w:sz w:val="28"/>
          <w:szCs w:val="28"/>
        </w:rPr>
        <w:t>.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>Постановление РФ от 14 мая 2021 года N 731. О Государственной программе эффективного вовлечения в оборот земель сельскохозяйственного назначения и разв</w:t>
      </w:r>
      <w:r w:rsidR="00196A17" w:rsidRPr="00896D8B">
        <w:rPr>
          <w:sz w:val="28"/>
          <w:szCs w:val="28"/>
        </w:rPr>
        <w:t>ития мелиоративного комплекса.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 xml:space="preserve">      </w:t>
      </w:r>
      <w:proofErr w:type="gramStart"/>
      <w:r w:rsidRPr="00896D8B">
        <w:rPr>
          <w:sz w:val="28"/>
          <w:szCs w:val="28"/>
        </w:rPr>
        <w:t>На 1 октября 202</w:t>
      </w:r>
      <w:r w:rsidR="00196A17" w:rsidRPr="00896D8B">
        <w:rPr>
          <w:sz w:val="28"/>
          <w:szCs w:val="28"/>
        </w:rPr>
        <w:t>4 год</w:t>
      </w:r>
      <w:r w:rsidR="00896D8B" w:rsidRPr="00896D8B">
        <w:rPr>
          <w:sz w:val="28"/>
          <w:szCs w:val="28"/>
        </w:rPr>
        <w:t>а</w:t>
      </w:r>
      <w:r w:rsidR="00196A17" w:rsidRPr="00896D8B">
        <w:rPr>
          <w:sz w:val="28"/>
          <w:szCs w:val="28"/>
        </w:rPr>
        <w:t xml:space="preserve"> </w:t>
      </w:r>
      <w:r w:rsidRPr="00896D8B">
        <w:rPr>
          <w:sz w:val="28"/>
          <w:szCs w:val="28"/>
        </w:rPr>
        <w:t>хозяйства округа (</w:t>
      </w:r>
      <w:r w:rsidR="00896D8B" w:rsidRPr="00896D8B">
        <w:rPr>
          <w:sz w:val="28"/>
          <w:szCs w:val="28"/>
        </w:rPr>
        <w:t>ООО «</w:t>
      </w:r>
      <w:proofErr w:type="spellStart"/>
      <w:r w:rsidR="00896D8B" w:rsidRPr="00896D8B">
        <w:rPr>
          <w:sz w:val="28"/>
          <w:szCs w:val="28"/>
        </w:rPr>
        <w:t>Прод</w:t>
      </w:r>
      <w:proofErr w:type="spellEnd"/>
      <w:r w:rsidR="00896D8B" w:rsidRPr="00896D8B">
        <w:rPr>
          <w:sz w:val="28"/>
          <w:szCs w:val="28"/>
        </w:rPr>
        <w:t xml:space="preserve"> Сырье»)</w:t>
      </w:r>
      <w:r w:rsidRPr="00896D8B">
        <w:rPr>
          <w:sz w:val="28"/>
          <w:szCs w:val="28"/>
        </w:rPr>
        <w:t xml:space="preserve"> реализованы проекты по проведению </w:t>
      </w:r>
      <w:proofErr w:type="spellStart"/>
      <w:r w:rsidRPr="00896D8B">
        <w:rPr>
          <w:sz w:val="28"/>
          <w:szCs w:val="28"/>
        </w:rPr>
        <w:t>культуротехнических</w:t>
      </w:r>
      <w:proofErr w:type="spellEnd"/>
      <w:r w:rsidRPr="00896D8B">
        <w:rPr>
          <w:sz w:val="28"/>
          <w:szCs w:val="28"/>
        </w:rPr>
        <w:t xml:space="preserve"> мероприятия на площади </w:t>
      </w:r>
      <w:r w:rsidR="00896D8B" w:rsidRPr="00896D8B">
        <w:rPr>
          <w:sz w:val="28"/>
          <w:szCs w:val="28"/>
        </w:rPr>
        <w:t>1067</w:t>
      </w:r>
      <w:r w:rsidRPr="00896D8B">
        <w:rPr>
          <w:sz w:val="28"/>
          <w:szCs w:val="28"/>
        </w:rPr>
        <w:t xml:space="preserve"> га,</w:t>
      </w:r>
      <w:r w:rsidR="00896D8B" w:rsidRPr="00896D8B">
        <w:rPr>
          <w:sz w:val="28"/>
          <w:szCs w:val="28"/>
        </w:rPr>
        <w:t xml:space="preserve"> а также направлены 3 проекта (ООО </w:t>
      </w:r>
      <w:proofErr w:type="spellStart"/>
      <w:r w:rsidR="00896D8B" w:rsidRPr="00896D8B">
        <w:rPr>
          <w:sz w:val="28"/>
          <w:szCs w:val="28"/>
        </w:rPr>
        <w:t>Прод</w:t>
      </w:r>
      <w:proofErr w:type="spellEnd"/>
      <w:r w:rsidR="00896D8B" w:rsidRPr="00896D8B">
        <w:rPr>
          <w:sz w:val="28"/>
          <w:szCs w:val="28"/>
        </w:rPr>
        <w:t xml:space="preserve"> Сырье, ИП </w:t>
      </w:r>
      <w:proofErr w:type="spellStart"/>
      <w:r w:rsidR="00896D8B" w:rsidRPr="00896D8B">
        <w:rPr>
          <w:sz w:val="28"/>
          <w:szCs w:val="28"/>
        </w:rPr>
        <w:t>Горбочев</w:t>
      </w:r>
      <w:proofErr w:type="spellEnd"/>
      <w:r w:rsidR="00896D8B" w:rsidRPr="00896D8B">
        <w:rPr>
          <w:sz w:val="28"/>
          <w:szCs w:val="28"/>
        </w:rPr>
        <w:t xml:space="preserve"> А.Н., ИП Селезнев И.С.</w:t>
      </w:r>
      <w:r w:rsidRPr="00896D8B">
        <w:rPr>
          <w:sz w:val="28"/>
          <w:szCs w:val="28"/>
        </w:rPr>
        <w:t xml:space="preserve"> Также в рамках данной программы в 2023 году были оформлены в собственность администрации и переданы в аренду </w:t>
      </w:r>
      <w:proofErr w:type="spellStart"/>
      <w:r w:rsidRPr="00896D8B">
        <w:rPr>
          <w:sz w:val="28"/>
          <w:szCs w:val="28"/>
        </w:rPr>
        <w:t>сельхозтоваропроизводителям</w:t>
      </w:r>
      <w:proofErr w:type="spellEnd"/>
      <w:r w:rsidRPr="00896D8B">
        <w:rPr>
          <w:sz w:val="28"/>
          <w:szCs w:val="28"/>
        </w:rPr>
        <w:t xml:space="preserve"> земельные участки сельскохозяйственного назначения  площадью </w:t>
      </w:r>
      <w:r w:rsidR="00896D8B" w:rsidRPr="00896D8B">
        <w:rPr>
          <w:sz w:val="28"/>
          <w:szCs w:val="28"/>
        </w:rPr>
        <w:t>32,5</w:t>
      </w:r>
      <w:proofErr w:type="gramEnd"/>
      <w:r w:rsidRPr="00896D8B">
        <w:rPr>
          <w:sz w:val="28"/>
          <w:szCs w:val="28"/>
        </w:rPr>
        <w:t xml:space="preserve"> </w:t>
      </w:r>
      <w:proofErr w:type="gramStart"/>
      <w:r w:rsidRPr="00896D8B">
        <w:rPr>
          <w:sz w:val="28"/>
          <w:szCs w:val="28"/>
        </w:rPr>
        <w:t>га</w:t>
      </w:r>
      <w:proofErr w:type="gramEnd"/>
      <w:r w:rsidRPr="00896D8B">
        <w:rPr>
          <w:sz w:val="28"/>
          <w:szCs w:val="28"/>
        </w:rPr>
        <w:t xml:space="preserve">. </w:t>
      </w:r>
    </w:p>
    <w:p w:rsidR="001E479A" w:rsidRPr="00B24B57" w:rsidRDefault="008E221F" w:rsidP="009520E7">
      <w:pPr>
        <w:pStyle w:val="a6"/>
        <w:jc w:val="both"/>
        <w:rPr>
          <w:sz w:val="28"/>
          <w:szCs w:val="28"/>
        </w:rPr>
      </w:pPr>
      <w:r w:rsidRPr="00585AF7">
        <w:rPr>
          <w:color w:val="FF0000"/>
        </w:rPr>
        <w:t xml:space="preserve">   </w:t>
      </w:r>
      <w:r w:rsidR="009B7039" w:rsidRPr="00585AF7">
        <w:rPr>
          <w:color w:val="FF0000"/>
          <w:szCs w:val="28"/>
        </w:rPr>
        <w:t xml:space="preserve">  </w:t>
      </w:r>
      <w:r w:rsidR="009B7039" w:rsidRPr="00585AF7">
        <w:rPr>
          <w:color w:val="FF0000"/>
          <w:sz w:val="28"/>
          <w:szCs w:val="28"/>
        </w:rPr>
        <w:t xml:space="preserve"> </w:t>
      </w:r>
      <w:r w:rsidR="009B7039" w:rsidRPr="00585AF7">
        <w:rPr>
          <w:color w:val="FF0000"/>
        </w:rPr>
        <w:t xml:space="preserve">      </w:t>
      </w:r>
      <w:r w:rsidR="009B7039" w:rsidRPr="00B24B57">
        <w:rPr>
          <w:sz w:val="28"/>
          <w:szCs w:val="28"/>
        </w:rPr>
        <w:t xml:space="preserve">Значительная помощь сельскохозяйственным товаропроизводителям  оказана в виде  </w:t>
      </w:r>
      <w:r w:rsidR="009B7039" w:rsidRPr="00B24B57">
        <w:rPr>
          <w:bCs/>
          <w:sz w:val="28"/>
          <w:szCs w:val="28"/>
        </w:rPr>
        <w:t xml:space="preserve">поддержек  </w:t>
      </w:r>
      <w:r w:rsidR="009B7039" w:rsidRPr="00B24B57">
        <w:rPr>
          <w:sz w:val="28"/>
          <w:szCs w:val="28"/>
        </w:rPr>
        <w:t>из бюджетов всех уровней. За 20</w:t>
      </w:r>
      <w:r w:rsidR="00B24B57" w:rsidRPr="00B24B57">
        <w:rPr>
          <w:sz w:val="28"/>
          <w:szCs w:val="28"/>
        </w:rPr>
        <w:t>24</w:t>
      </w:r>
      <w:r w:rsidR="009B7039" w:rsidRPr="00B24B57">
        <w:rPr>
          <w:sz w:val="28"/>
          <w:szCs w:val="28"/>
        </w:rPr>
        <w:t xml:space="preserve"> год на село направлено </w:t>
      </w:r>
      <w:r w:rsidR="00B24B57" w:rsidRPr="00B24B57">
        <w:rPr>
          <w:sz w:val="28"/>
          <w:szCs w:val="28"/>
        </w:rPr>
        <w:t>58,4</w:t>
      </w:r>
      <w:r w:rsidR="009B7039" w:rsidRPr="00B24B57">
        <w:rPr>
          <w:sz w:val="28"/>
          <w:szCs w:val="28"/>
        </w:rPr>
        <w:t xml:space="preserve"> млн. рублей бюджетных средств</w:t>
      </w:r>
      <w:r w:rsidR="00996904" w:rsidRPr="00B24B57">
        <w:rPr>
          <w:sz w:val="28"/>
          <w:szCs w:val="28"/>
        </w:rPr>
        <w:t xml:space="preserve">, </w:t>
      </w:r>
      <w:r w:rsidR="00B24B57" w:rsidRPr="00B24B57">
        <w:rPr>
          <w:sz w:val="28"/>
          <w:szCs w:val="28"/>
        </w:rPr>
        <w:t xml:space="preserve">48,7 </w:t>
      </w:r>
      <w:proofErr w:type="spellStart"/>
      <w:r w:rsidR="00B24B57" w:rsidRPr="00B24B57">
        <w:rPr>
          <w:sz w:val="28"/>
          <w:szCs w:val="28"/>
        </w:rPr>
        <w:t>млн</w:t>
      </w:r>
      <w:proofErr w:type="gramStart"/>
      <w:r w:rsidR="00B24B57" w:rsidRPr="00B24B57">
        <w:rPr>
          <w:sz w:val="28"/>
          <w:szCs w:val="28"/>
        </w:rPr>
        <w:t>.р</w:t>
      </w:r>
      <w:proofErr w:type="gramEnd"/>
      <w:r w:rsidR="00B24B57" w:rsidRPr="00B24B57">
        <w:rPr>
          <w:sz w:val="28"/>
          <w:szCs w:val="28"/>
        </w:rPr>
        <w:t>ублей</w:t>
      </w:r>
      <w:proofErr w:type="spellEnd"/>
      <w:r w:rsidR="009B7039" w:rsidRPr="00B24B57">
        <w:rPr>
          <w:sz w:val="28"/>
          <w:szCs w:val="28"/>
        </w:rPr>
        <w:t xml:space="preserve">  получено из феде</w:t>
      </w:r>
      <w:r w:rsidR="00D61DC7" w:rsidRPr="00B24B57">
        <w:rPr>
          <w:sz w:val="28"/>
          <w:szCs w:val="28"/>
        </w:rPr>
        <w:t xml:space="preserve">рального бюджета,  </w:t>
      </w:r>
      <w:r w:rsidR="00B24B57" w:rsidRPr="00B24B57">
        <w:rPr>
          <w:sz w:val="28"/>
          <w:szCs w:val="28"/>
        </w:rPr>
        <w:t>8,95 млн.</w:t>
      </w:r>
      <w:r w:rsidR="009B7039" w:rsidRPr="00B24B57">
        <w:rPr>
          <w:sz w:val="28"/>
          <w:szCs w:val="28"/>
        </w:rPr>
        <w:t xml:space="preserve"> - из областного и  </w:t>
      </w:r>
      <w:r w:rsidR="00B24B57" w:rsidRPr="00B24B57">
        <w:rPr>
          <w:sz w:val="28"/>
          <w:szCs w:val="28"/>
        </w:rPr>
        <w:t>0,75млн.рублей</w:t>
      </w:r>
      <w:r w:rsidR="009B7039" w:rsidRPr="00B24B57">
        <w:rPr>
          <w:sz w:val="28"/>
          <w:szCs w:val="28"/>
        </w:rPr>
        <w:t xml:space="preserve"> из </w:t>
      </w:r>
      <w:r w:rsidR="005536D6" w:rsidRPr="00B24B57">
        <w:rPr>
          <w:sz w:val="28"/>
          <w:szCs w:val="28"/>
        </w:rPr>
        <w:t>районного</w:t>
      </w:r>
      <w:r w:rsidR="009B7039" w:rsidRPr="00B24B57">
        <w:rPr>
          <w:sz w:val="28"/>
          <w:szCs w:val="28"/>
        </w:rPr>
        <w:t xml:space="preserve"> бюджета.     </w:t>
      </w:r>
    </w:p>
    <w:p w:rsidR="00196A17" w:rsidRPr="00B24B57" w:rsidRDefault="00FE5F96" w:rsidP="00ED01BD">
      <w:pPr>
        <w:jc w:val="both"/>
      </w:pPr>
      <w:r w:rsidRPr="00B24B57">
        <w:t xml:space="preserve">   </w:t>
      </w:r>
    </w:p>
    <w:tbl>
      <w:tblPr>
        <w:tblpPr w:leftFromText="180" w:rightFromText="180" w:vertAnchor="text"/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540"/>
        <w:gridCol w:w="1359"/>
        <w:gridCol w:w="2001"/>
      </w:tblGrid>
      <w:tr w:rsidR="00196A17" w:rsidRPr="00196A17" w:rsidTr="00896D8B">
        <w:trPr>
          <w:trHeight w:val="96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sz w:val="24"/>
                <w:szCs w:val="24"/>
              </w:rPr>
              <w:t>Наименование вида поддержки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896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196A17">
              <w:rPr>
                <w:b/>
                <w:bCs/>
                <w:sz w:val="24"/>
                <w:szCs w:val="24"/>
              </w:rPr>
              <w:t xml:space="preserve">Сумма </w:t>
            </w:r>
            <w:proofErr w:type="spellStart"/>
            <w:r w:rsidRPr="00196A17">
              <w:rPr>
                <w:b/>
                <w:bCs/>
                <w:sz w:val="24"/>
                <w:szCs w:val="24"/>
              </w:rPr>
              <w:t>поддержкимлн</w:t>
            </w:r>
            <w:proofErr w:type="spellEnd"/>
            <w:r w:rsidRPr="00196A17">
              <w:rPr>
                <w:b/>
                <w:bCs/>
                <w:sz w:val="24"/>
                <w:szCs w:val="24"/>
              </w:rPr>
              <w:t>. руб.)</w:t>
            </w:r>
            <w:proofErr w:type="gramEnd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sz w:val="24"/>
                <w:szCs w:val="24"/>
              </w:rPr>
              <w:t>Число получателей</w:t>
            </w:r>
          </w:p>
        </w:tc>
      </w:tr>
      <w:tr w:rsidR="00196A17" w:rsidRPr="00196A17" w:rsidTr="00896D8B">
        <w:trPr>
          <w:trHeight w:val="315"/>
        </w:trPr>
        <w:tc>
          <w:tcPr>
            <w:tcW w:w="9277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2,325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6 получателей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1 литр (килограмм) реализованного товарного молока из областного бюджета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0,426</w:t>
            </w: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техническую и технологическую модернизацию, инновационное развитие отечественного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6,404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196A17" w:rsidRPr="00196A17" w:rsidTr="00896D8B">
        <w:trPr>
          <w:trHeight w:val="116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lastRenderedPageBreak/>
              <w:t> Субсидии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на возмещение части затрат на приобретение семян за счет средств бюджета округа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0,750</w:t>
            </w:r>
            <w:r w:rsidRPr="00196A17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4 получателя</w:t>
            </w:r>
          </w:p>
        </w:tc>
      </w:tr>
      <w:tr w:rsidR="00196A17" w:rsidRPr="00196A17" w:rsidTr="003E5BED">
        <w:trPr>
          <w:trHeight w:val="1241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0,032</w:t>
            </w: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мелиорацию земель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47,337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элитное семеноводство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0,735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получателя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межевание земель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страхование урожая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0,245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E5F96" w:rsidRPr="00E54519" w:rsidRDefault="00FE5F96" w:rsidP="00ED01BD">
      <w:pPr>
        <w:jc w:val="both"/>
      </w:pPr>
      <w:r w:rsidRPr="00896D8B">
        <w:t xml:space="preserve">   </w:t>
      </w:r>
      <w:r w:rsidRPr="00B24B57">
        <w:t>Сохраняется положительная динамика роста заработной платы</w:t>
      </w:r>
      <w:r w:rsidR="00896D8B">
        <w:t xml:space="preserve"> </w:t>
      </w:r>
      <w:r w:rsidRPr="00B24B57">
        <w:t xml:space="preserve">работников, занятых в сельском хозяйстве. </w:t>
      </w:r>
      <w:r w:rsidRPr="00E54519">
        <w:t>Среднемесячная заработная плата одного работающего в 20</w:t>
      </w:r>
      <w:r w:rsidR="00A941AB" w:rsidRPr="00E54519">
        <w:t>2</w:t>
      </w:r>
      <w:r w:rsidR="00B24B57" w:rsidRPr="00E54519">
        <w:t>4</w:t>
      </w:r>
      <w:r w:rsidRPr="00E54519">
        <w:t xml:space="preserve"> году сложилась на уровне </w:t>
      </w:r>
      <w:r w:rsidR="00E54519" w:rsidRPr="00E54519">
        <w:t xml:space="preserve">41648 рублей, на </w:t>
      </w:r>
      <w:r w:rsidR="00FC2F2F" w:rsidRPr="00E54519">
        <w:t>уровн</w:t>
      </w:r>
      <w:r w:rsidR="00E54519" w:rsidRPr="00E54519">
        <w:t>е</w:t>
      </w:r>
      <w:r w:rsidR="00FC2F2F" w:rsidRPr="00E54519">
        <w:t xml:space="preserve"> прошлого года</w:t>
      </w:r>
      <w:r w:rsidRPr="00E54519">
        <w:t>.</w:t>
      </w:r>
      <w:r w:rsidR="008E221F" w:rsidRPr="00E54519">
        <w:t xml:space="preserve"> Однако</w:t>
      </w:r>
      <w:r w:rsidRPr="00E54519">
        <w:t xml:space="preserve"> это не сдерживает отток</w:t>
      </w:r>
      <w:r w:rsidRPr="00B24B57">
        <w:t xml:space="preserve"> рабочей силы из села. Комплекс накопившихся на селе  производственных и социальных проблем негативно сказывается на развитии сельскохозяйственного  производства</w:t>
      </w:r>
      <w:r w:rsidR="003602EA" w:rsidRPr="00B24B57">
        <w:t>.</w:t>
      </w:r>
      <w:r w:rsidRPr="00B24B57">
        <w:t xml:space="preserve"> За 20</w:t>
      </w:r>
      <w:r w:rsidR="00B24B57" w:rsidRPr="00B24B57">
        <w:t>24</w:t>
      </w:r>
      <w:r w:rsidRPr="00B24B57">
        <w:t xml:space="preserve"> год численность работающих в сельском хозяйстве </w:t>
      </w:r>
      <w:r w:rsidR="00E25097" w:rsidRPr="00E54519">
        <w:t>составила</w:t>
      </w:r>
      <w:r w:rsidR="00E56039" w:rsidRPr="00E54519">
        <w:t xml:space="preserve"> </w:t>
      </w:r>
      <w:r w:rsidR="00E54519" w:rsidRPr="00E54519">
        <w:t xml:space="preserve">27 </w:t>
      </w:r>
      <w:r w:rsidR="00ED01BD" w:rsidRPr="00E54519">
        <w:t xml:space="preserve">человек. </w:t>
      </w:r>
      <w:r w:rsidRPr="00E54519">
        <w:t>Ухудшается демографическая ситуация на селе.</w:t>
      </w:r>
    </w:p>
    <w:p w:rsidR="00FE5F96" w:rsidRPr="00B24B57" w:rsidRDefault="00FE5F96" w:rsidP="00DA646E">
      <w:pPr>
        <w:ind w:firstLine="360"/>
        <w:jc w:val="both"/>
      </w:pPr>
      <w:r w:rsidRPr="00B24B57">
        <w:t xml:space="preserve">Несмотря на ряд позитивных тенденций, достигнутых в АПК, социально-экономическое положение остается довольно сложным. Постоянный рост цен на энергетические и другие материально-технические ресурсы и услуги, потребляемые сельским хозяйством, крайне отрицательно сказывается на финансовом состоянии сельскохозяйственных товаропроизводителей. </w:t>
      </w:r>
    </w:p>
    <w:p w:rsidR="00FE5F96" w:rsidRPr="00B24B57" w:rsidRDefault="00FE5F96" w:rsidP="00DA646E">
      <w:pPr>
        <w:ind w:firstLine="360"/>
        <w:jc w:val="both"/>
      </w:pPr>
      <w:r w:rsidRPr="00B24B57">
        <w:t>Повысить эффективность сельскохозяйственного производства в сложившейся ситуации, когда темп роста себестоимости производимой сельскохозяйственной продукции опережает рост цен, возможно только за счет сокращения затрат, которые напрямую  связаны с использованием новых технологий в растениеводстве и животноводстве, с обновлением парка машин и оборудования.</w:t>
      </w:r>
    </w:p>
    <w:p w:rsidR="00444658" w:rsidRPr="00B24B57" w:rsidRDefault="007F05A5" w:rsidP="007F05A5">
      <w:pPr>
        <w:jc w:val="both"/>
      </w:pPr>
      <w:r w:rsidRPr="00B24B57">
        <w:rPr>
          <w:b/>
        </w:rPr>
        <w:t xml:space="preserve">       </w:t>
      </w:r>
      <w:r w:rsidR="00444658" w:rsidRPr="00B24B57">
        <w:t>Цели, задачи и мероприятия Программы в первую очередь направлены на решение проблем, накопившихся в агропромышленном комплексе, среди которых следует выделить проблемы как федерального, областного, так и уровня</w:t>
      </w:r>
      <w:r w:rsidR="00901582" w:rsidRPr="00B24B57">
        <w:t xml:space="preserve"> округа</w:t>
      </w:r>
      <w:r w:rsidR="00444658" w:rsidRPr="00B24B57">
        <w:t>:</w:t>
      </w:r>
    </w:p>
    <w:p w:rsidR="00444658" w:rsidRPr="00B24B57" w:rsidRDefault="00444658" w:rsidP="00DA646E">
      <w:pPr>
        <w:ind w:firstLine="360"/>
        <w:jc w:val="both"/>
      </w:pPr>
      <w:r w:rsidRPr="00B24B57">
        <w:t xml:space="preserve">- </w:t>
      </w:r>
      <w:r w:rsidR="00CD172F" w:rsidRPr="00B24B57">
        <w:t>в</w:t>
      </w:r>
      <w:r w:rsidRPr="00B24B57">
        <w:t>ысокая степень износа основных производственных фондов с</w:t>
      </w:r>
      <w:r w:rsidR="007F05A5" w:rsidRPr="00B24B57">
        <w:t>ельскохозяйственных предприятий,</w:t>
      </w:r>
      <w:r w:rsidRPr="00B24B57">
        <w:t xml:space="preserve"> </w:t>
      </w:r>
      <w:r w:rsidR="007F05A5" w:rsidRPr="00B24B57">
        <w:t>о</w:t>
      </w:r>
      <w:r w:rsidRPr="00B24B57">
        <w:t>тсутствие сравнительно дешевой  отечественной техники</w:t>
      </w:r>
      <w:r w:rsidR="007F05A5" w:rsidRPr="00B24B57">
        <w:t>;</w:t>
      </w:r>
    </w:p>
    <w:p w:rsidR="00444658" w:rsidRPr="00B24B57" w:rsidRDefault="00444658" w:rsidP="00444658">
      <w:pPr>
        <w:ind w:firstLine="360"/>
        <w:jc w:val="both"/>
      </w:pPr>
      <w:r w:rsidRPr="00B24B57">
        <w:t xml:space="preserve">- недостаточная обеспеченность специалистами, обладающими глубокими знаниями специфики сельскохозяйственного производства и менеджмента в условиях рыночной экономики. Особенно острый дефицит хозяйства </w:t>
      </w:r>
      <w:r w:rsidR="00BD73BA" w:rsidRPr="00B24B57">
        <w:t>округ</w:t>
      </w:r>
      <w:r w:rsidRPr="00B24B57">
        <w:t>а испытывают в специалистах</w:t>
      </w:r>
      <w:r w:rsidR="007F05A5" w:rsidRPr="00B24B57">
        <w:t xml:space="preserve"> </w:t>
      </w:r>
      <w:r w:rsidRPr="00B24B57">
        <w:t xml:space="preserve">- производственниках: ветеринарах, агрономах, зоотехниках. Это связано и с медленными темпами социального развития </w:t>
      </w:r>
      <w:r w:rsidRPr="00B24B57">
        <w:lastRenderedPageBreak/>
        <w:t>территорий и незначительным ростом реальных доходов; сокращением занятости сельских жителей при слабом развитии альтернативных видов деятельности,  низкой общественной оценк</w:t>
      </w:r>
      <w:r w:rsidR="007F05A5" w:rsidRPr="00B24B57">
        <w:t>е сельскохозяйственного труда;</w:t>
      </w:r>
    </w:p>
    <w:p w:rsidR="00444658" w:rsidRPr="00B24B57" w:rsidRDefault="007F05A5" w:rsidP="007F05A5">
      <w:pPr>
        <w:jc w:val="both"/>
      </w:pPr>
      <w:r w:rsidRPr="00B24B57">
        <w:t xml:space="preserve">    </w:t>
      </w:r>
      <w:r w:rsidR="00444658" w:rsidRPr="00B24B57">
        <w:t>- низкая конкурентоспособность производимой продукции</w:t>
      </w:r>
      <w:r w:rsidRPr="00B24B57">
        <w:t>,</w:t>
      </w:r>
      <w:r w:rsidR="00444658" w:rsidRPr="00B24B57">
        <w:t xml:space="preserve"> из-за ограничения доступа сельскохозяйственных товаропроизводителей к рынку</w:t>
      </w:r>
      <w:r w:rsidRPr="00B24B57">
        <w:t>,</w:t>
      </w:r>
      <w:r w:rsidR="00444658" w:rsidRPr="00B24B57">
        <w:t xml:space="preserve"> в условиях несовершенства его инфраструктуры, возрастающ</w:t>
      </w:r>
      <w:r w:rsidRPr="00B24B57">
        <w:t>ей монополизации торговых сетей;</w:t>
      </w:r>
      <w:r w:rsidR="00444658" w:rsidRPr="00B24B57">
        <w:t xml:space="preserve"> </w:t>
      </w:r>
    </w:p>
    <w:p w:rsidR="00444658" w:rsidRPr="00B24B57" w:rsidRDefault="00444658" w:rsidP="00444658">
      <w:pPr>
        <w:ind w:firstLine="360"/>
        <w:jc w:val="both"/>
      </w:pPr>
      <w:r w:rsidRPr="00B24B57">
        <w:t xml:space="preserve">- наличие </w:t>
      </w:r>
      <w:proofErr w:type="spellStart"/>
      <w:r w:rsidRPr="00B24B57">
        <w:t>диспаритета</w:t>
      </w:r>
      <w:proofErr w:type="spellEnd"/>
      <w:r w:rsidRPr="00B24B57">
        <w:t xml:space="preserve"> цен на промышленную и сельско</w:t>
      </w:r>
      <w:r w:rsidR="007F05A5" w:rsidRPr="00B24B57">
        <w:t>хозяйственную продукцию,</w:t>
      </w:r>
      <w:r w:rsidRPr="00B24B57">
        <w:t xml:space="preserve"> постоянный рост на энергетические, материально-технические ресурсы и услуги, потребляемые сельским хозяйством;</w:t>
      </w:r>
    </w:p>
    <w:p w:rsidR="00444658" w:rsidRPr="00B24B57" w:rsidRDefault="00444658" w:rsidP="00444658">
      <w:pPr>
        <w:ind w:firstLine="360"/>
        <w:jc w:val="both"/>
      </w:pPr>
      <w:r w:rsidRPr="00B24B57">
        <w:t>- ценовое давление со стороны естественных монополий (молокозаводов</w:t>
      </w:r>
      <w:r w:rsidR="007F05A5" w:rsidRPr="00B24B57">
        <w:t>, мясокомбинатов</w:t>
      </w:r>
      <w:r w:rsidRPr="00B24B57">
        <w:t>), приводящее к недостатку оборотных средств и снижению рентабельности</w:t>
      </w:r>
      <w:r w:rsidR="007F05A5" w:rsidRPr="00B24B57">
        <w:t xml:space="preserve"> сельскохозяйственной продукции.</w:t>
      </w:r>
    </w:p>
    <w:p w:rsidR="00444658" w:rsidRPr="00B24B57" w:rsidRDefault="00444658" w:rsidP="00444658">
      <w:pPr>
        <w:autoSpaceDE w:val="0"/>
        <w:autoSpaceDN w:val="0"/>
        <w:adjustRightInd w:val="0"/>
        <w:ind w:firstLine="720"/>
        <w:jc w:val="both"/>
      </w:pPr>
      <w:r w:rsidRPr="00B24B57">
        <w:t xml:space="preserve">Программа предусматривает комплексное развитие всех отраслей и сфер деятельности агропромышленного комплекса. </w:t>
      </w:r>
    </w:p>
    <w:p w:rsidR="000A42FC" w:rsidRPr="00585AF7" w:rsidRDefault="000A42FC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9B7039" w:rsidRPr="00C255D5" w:rsidRDefault="009B7039" w:rsidP="00CD2E87">
      <w:pPr>
        <w:widowControl w:val="0"/>
        <w:autoSpaceDE w:val="0"/>
        <w:autoSpaceDN w:val="0"/>
        <w:adjustRightInd w:val="0"/>
        <w:jc w:val="center"/>
        <w:outlineLvl w:val="2"/>
        <w:sectPr w:rsidR="009B7039" w:rsidRPr="00C255D5" w:rsidSect="002609AF">
          <w:pgSz w:w="11906" w:h="16838"/>
          <w:pgMar w:top="360" w:right="1134" w:bottom="1134" w:left="1418" w:header="708" w:footer="708" w:gutter="0"/>
          <w:cols w:space="708"/>
          <w:docGrid w:linePitch="360"/>
        </w:sectPr>
      </w:pPr>
    </w:p>
    <w:p w:rsidR="00CD2E87" w:rsidRDefault="005919B9" w:rsidP="00F9696B">
      <w:pPr>
        <w:widowControl w:val="0"/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lastRenderedPageBreak/>
        <w:t xml:space="preserve">   </w:t>
      </w:r>
      <w:r w:rsidR="00F9696B">
        <w:rPr>
          <w:b/>
        </w:rPr>
        <w:t xml:space="preserve">     </w:t>
      </w:r>
      <w:r>
        <w:rPr>
          <w:b/>
        </w:rPr>
        <w:t xml:space="preserve">               </w:t>
      </w:r>
      <w:r w:rsidR="00F9696B">
        <w:rPr>
          <w:b/>
        </w:rPr>
        <w:t xml:space="preserve">Таблица 1. </w:t>
      </w:r>
      <w:r w:rsidR="00181F67" w:rsidRPr="00C255D5">
        <w:rPr>
          <w:b/>
        </w:rPr>
        <w:t xml:space="preserve">Перечень основных мероприятий </w:t>
      </w:r>
      <w:r w:rsidR="00F9696B">
        <w:rPr>
          <w:b/>
        </w:rPr>
        <w:t xml:space="preserve"> </w:t>
      </w:r>
      <w:r w:rsidR="00412247" w:rsidRPr="005919B9">
        <w:rPr>
          <w:b/>
        </w:rPr>
        <w:t xml:space="preserve">Муниципальной </w:t>
      </w:r>
      <w:r w:rsidR="00977233" w:rsidRPr="005919B9">
        <w:rPr>
          <w:b/>
        </w:rPr>
        <w:t>П</w:t>
      </w:r>
      <w:r w:rsidR="00CD2E87" w:rsidRPr="005919B9">
        <w:rPr>
          <w:b/>
        </w:rPr>
        <w:t>рограммы</w:t>
      </w: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2126"/>
        <w:gridCol w:w="851"/>
        <w:gridCol w:w="709"/>
        <w:gridCol w:w="708"/>
        <w:gridCol w:w="851"/>
        <w:gridCol w:w="708"/>
        <w:gridCol w:w="709"/>
      </w:tblGrid>
      <w:tr w:rsidR="00B260A2" w:rsidRPr="00F80AB4" w:rsidTr="007F3EB2">
        <w:trPr>
          <w:trHeight w:val="57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№ </w:t>
            </w:r>
            <w:proofErr w:type="gramStart"/>
            <w:r w:rsidRPr="007F3EB2">
              <w:rPr>
                <w:sz w:val="24"/>
                <w:szCs w:val="24"/>
              </w:rPr>
              <w:t>п</w:t>
            </w:r>
            <w:proofErr w:type="gramEnd"/>
            <w:r w:rsidRPr="007F3EB2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Сроки </w:t>
            </w:r>
          </w:p>
          <w:p w:rsidR="00B260A2" w:rsidRPr="007F3EB2" w:rsidRDefault="00B260A2" w:rsidP="00CD088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ind w:left="-138" w:right="-145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Исполнители</w:t>
            </w:r>
          </w:p>
          <w:p w:rsidR="00B260A2" w:rsidRPr="007F3EB2" w:rsidRDefault="00B260A2" w:rsidP="00CD088B">
            <w:pPr>
              <w:ind w:left="-138" w:right="-145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Объем финансирования (по годам)</w:t>
            </w:r>
          </w:p>
          <w:p w:rsidR="00B260A2" w:rsidRPr="007F3EB2" w:rsidRDefault="00B260A2" w:rsidP="00CD08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F3EB2">
              <w:rPr>
                <w:sz w:val="24"/>
                <w:szCs w:val="24"/>
              </w:rPr>
              <w:t xml:space="preserve"> </w:t>
            </w:r>
            <w:r w:rsidRPr="007F3EB2">
              <w:rPr>
                <w:b/>
                <w:sz w:val="24"/>
                <w:szCs w:val="24"/>
              </w:rPr>
              <w:t>за счет средств местного бюджета</w:t>
            </w:r>
            <w:r w:rsidRPr="007F3EB2">
              <w:rPr>
                <w:b/>
                <w:sz w:val="24"/>
                <w:szCs w:val="24"/>
                <w:u w:val="single"/>
              </w:rPr>
              <w:t xml:space="preserve">, 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тыс. рублей</w:t>
            </w:r>
          </w:p>
        </w:tc>
      </w:tr>
      <w:tr w:rsidR="00B260A2" w:rsidRPr="007F3EB2" w:rsidTr="007F3EB2">
        <w:trPr>
          <w:trHeight w:val="40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362D1A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9</w:t>
            </w:r>
          </w:p>
        </w:tc>
      </w:tr>
      <w:tr w:rsidR="00B260A2" w:rsidRPr="007F3EB2" w:rsidTr="007F3EB2">
        <w:trPr>
          <w:trHeight w:val="967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bCs/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Муниципальная программа </w:t>
            </w:r>
            <w:r w:rsidRPr="007F3EB2">
              <w:rPr>
                <w:bCs/>
                <w:sz w:val="24"/>
                <w:szCs w:val="24"/>
              </w:rPr>
              <w:t xml:space="preserve">«Развитие </w:t>
            </w:r>
            <w:proofErr w:type="gramStart"/>
            <w:r w:rsidRPr="007F3EB2">
              <w:rPr>
                <w:bCs/>
                <w:sz w:val="24"/>
                <w:szCs w:val="24"/>
              </w:rPr>
              <w:t>агропромышленного</w:t>
            </w:r>
            <w:proofErr w:type="gramEnd"/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bCs/>
                <w:sz w:val="24"/>
                <w:szCs w:val="24"/>
              </w:rPr>
              <w:t xml:space="preserve"> комплекса Вознесенского муниципального округа  Нижегородской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314FAD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75</w:t>
            </w:r>
            <w:r w:rsidR="00B260A2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      </w:t>
            </w:r>
            <w:r w:rsidR="000751CA">
              <w:rPr>
                <w:sz w:val="24"/>
                <w:szCs w:val="24"/>
              </w:rPr>
              <w:t>2</w:t>
            </w:r>
            <w:r w:rsidR="008B5D4A">
              <w:rPr>
                <w:sz w:val="24"/>
                <w:szCs w:val="24"/>
              </w:rPr>
              <w:t>75</w:t>
            </w:r>
            <w:r w:rsidR="00B260A2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F7" w:rsidRPr="007F3EB2" w:rsidRDefault="00585AF7" w:rsidP="00314FAD">
            <w:pPr>
              <w:jc w:val="right"/>
              <w:rPr>
                <w:sz w:val="24"/>
                <w:szCs w:val="24"/>
              </w:rPr>
            </w:pPr>
          </w:p>
          <w:p w:rsidR="00585AF7" w:rsidRPr="007F3EB2" w:rsidRDefault="00585AF7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1417D" w:rsidP="00314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85AF7"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565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Развитие производства продукции растение-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proofErr w:type="spellStart"/>
            <w:r w:rsidRPr="007F3EB2">
              <w:rPr>
                <w:sz w:val="24"/>
                <w:szCs w:val="24"/>
              </w:rPr>
              <w:t>водства</w:t>
            </w:r>
            <w:proofErr w:type="spellEnd"/>
            <w:r w:rsidRPr="007F3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  <w:r w:rsidRPr="007F3EB2">
              <w:rPr>
                <w:sz w:val="24"/>
                <w:szCs w:val="24"/>
              </w:rPr>
              <w:t>-202</w:t>
            </w:r>
            <w:r w:rsidR="00585AF7" w:rsidRPr="007F3EB2">
              <w:rPr>
                <w:sz w:val="24"/>
                <w:szCs w:val="24"/>
              </w:rPr>
              <w:t>9</w:t>
            </w:r>
            <w:r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хозяйства, организации АПК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585AF7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0751CA" w:rsidP="00965F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5D4A">
              <w:rPr>
                <w:sz w:val="24"/>
                <w:szCs w:val="24"/>
              </w:rPr>
              <w:t>75</w:t>
            </w:r>
            <w:r w:rsidR="00C12117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1417D" w:rsidP="00965F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B260A2"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1B783C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Развитие производства продукции животно-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proofErr w:type="spellStart"/>
            <w:r w:rsidRPr="007F3EB2">
              <w:rPr>
                <w:sz w:val="24"/>
                <w:szCs w:val="24"/>
              </w:rPr>
              <w:t>водства</w:t>
            </w:r>
            <w:proofErr w:type="spellEnd"/>
            <w:r w:rsidRPr="007F3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585AF7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2024-2029</w:t>
            </w:r>
            <w:r w:rsidR="00B260A2"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хозяйства,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организации АПК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676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Подпрограмма </w:t>
            </w:r>
            <w:r w:rsidRPr="007F3EB2">
              <w:rPr>
                <w:bCs/>
                <w:sz w:val="24"/>
                <w:szCs w:val="24"/>
              </w:rPr>
              <w:t xml:space="preserve">«Эпизоотическое благополучие»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Регулирование</w:t>
            </w:r>
          </w:p>
          <w:p w:rsidR="007F3EB2" w:rsidRDefault="007F3EB2" w:rsidP="00CD0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B260A2" w:rsidRPr="007F3EB2">
              <w:rPr>
                <w:sz w:val="24"/>
                <w:szCs w:val="24"/>
              </w:rPr>
              <w:t>исленности</w:t>
            </w:r>
          </w:p>
          <w:p w:rsid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безнадзорных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  <w:r w:rsidRPr="007F3EB2">
              <w:rPr>
                <w:sz w:val="24"/>
                <w:szCs w:val="24"/>
              </w:rPr>
              <w:t>-202</w:t>
            </w:r>
            <w:r w:rsidR="00585AF7" w:rsidRPr="007F3EB2">
              <w:rPr>
                <w:sz w:val="24"/>
                <w:szCs w:val="24"/>
              </w:rPr>
              <w:t>9</w:t>
            </w:r>
            <w:r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</w:tbl>
    <w:p w:rsidR="00F9696B" w:rsidRPr="00F9696B" w:rsidRDefault="00F9696B" w:rsidP="00F9696B">
      <w:pPr>
        <w:widowControl w:val="0"/>
        <w:autoSpaceDE w:val="0"/>
        <w:autoSpaceDN w:val="0"/>
        <w:adjustRightInd w:val="0"/>
        <w:ind w:firstLine="540"/>
        <w:rPr>
          <w:b/>
        </w:rPr>
      </w:pPr>
    </w:p>
    <w:p w:rsidR="007A1FA8" w:rsidRDefault="005919B9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 xml:space="preserve"> </w:t>
      </w: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5919B9" w:rsidRDefault="00F9696B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lastRenderedPageBreak/>
        <w:t xml:space="preserve">Таблица 2. </w:t>
      </w:r>
      <w:r w:rsidR="005919B9" w:rsidRPr="00241603">
        <w:rPr>
          <w:b/>
        </w:rPr>
        <w:t>Прогнозная</w:t>
      </w:r>
      <w:r w:rsidR="005919B9">
        <w:rPr>
          <w:b/>
        </w:rPr>
        <w:t xml:space="preserve"> оценка расходов на реализацию Муниципальной программы за счет всех источников</w:t>
      </w: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tbl>
      <w:tblPr>
        <w:tblW w:w="9741" w:type="dxa"/>
        <w:jc w:val="center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773"/>
        <w:gridCol w:w="1417"/>
        <w:gridCol w:w="943"/>
        <w:gridCol w:w="850"/>
        <w:gridCol w:w="901"/>
        <w:gridCol w:w="992"/>
        <w:gridCol w:w="992"/>
        <w:gridCol w:w="992"/>
      </w:tblGrid>
      <w:tr w:rsidR="007A1FA8" w:rsidRPr="007A1FA8" w:rsidTr="0077732F">
        <w:trPr>
          <w:trHeight w:val="300"/>
          <w:tblHeader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Статус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Оценка расходов (тыс. руб.)</w:t>
            </w:r>
          </w:p>
        </w:tc>
      </w:tr>
      <w:tr w:rsidR="007A1FA8" w:rsidRPr="007A1FA8" w:rsidTr="0077732F">
        <w:trPr>
          <w:trHeight w:val="300"/>
          <w:tblHeader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2029</w:t>
            </w:r>
          </w:p>
        </w:tc>
      </w:tr>
      <w:tr w:rsidR="007A1FA8" w:rsidRPr="007A1FA8" w:rsidTr="0077732F">
        <w:trPr>
          <w:trHeight w:val="145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9</w:t>
            </w:r>
          </w:p>
        </w:tc>
      </w:tr>
      <w:tr w:rsidR="0051417D" w:rsidRPr="007A1FA8" w:rsidTr="0077732F">
        <w:trPr>
          <w:trHeight w:val="26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jc w:val="both"/>
              <w:rPr>
                <w:bCs/>
                <w:sz w:val="20"/>
                <w:szCs w:val="20"/>
              </w:rPr>
            </w:pPr>
            <w:r w:rsidRPr="007A1FA8">
              <w:rPr>
                <w:bCs/>
                <w:sz w:val="20"/>
                <w:szCs w:val="20"/>
              </w:rPr>
              <w:t>«Развитие агропромышленного комплекса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18294,0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33954,5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9109,3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6109,3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6120,6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9057,8</w:t>
            </w:r>
          </w:p>
        </w:tc>
      </w:tr>
      <w:tr w:rsidR="0051417D" w:rsidRPr="007A1FA8" w:rsidTr="0077732F">
        <w:trPr>
          <w:trHeight w:val="26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 xml:space="preserve">*                       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2771,3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9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**14606,5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14988,0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26821,1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8453,1</w:t>
            </w:r>
          </w:p>
        </w:tc>
      </w:tr>
      <w:tr w:rsidR="0051417D" w:rsidRPr="007A1FA8" w:rsidTr="0077732F">
        <w:trPr>
          <w:trHeight w:val="10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4362,3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604,7</w:t>
            </w:r>
          </w:p>
        </w:tc>
      </w:tr>
      <w:tr w:rsidR="0051417D" w:rsidRPr="007A1FA8" w:rsidTr="0077732F">
        <w:trPr>
          <w:trHeight w:val="34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7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1</w:t>
            </w:r>
          </w:p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«Развитие сельского хозяйства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12922,9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28258,2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bCs/>
                <w:sz w:val="20"/>
                <w:szCs w:val="20"/>
              </w:rPr>
            </w:pPr>
            <w:r w:rsidRPr="0051417D">
              <w:rPr>
                <w:b/>
                <w:bCs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4191,1</w:t>
            </w:r>
          </w:p>
        </w:tc>
      </w:tr>
      <w:tr w:rsidR="0051417D" w:rsidRPr="007A1FA8" w:rsidTr="0077732F">
        <w:trPr>
          <w:trHeight w:val="121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2750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9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9735,5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21146,</w:t>
            </w:r>
          </w:p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3586,4</w:t>
            </w:r>
          </w:p>
        </w:tc>
      </w:tr>
      <w:tr w:rsidR="0051417D" w:rsidRPr="007A1FA8" w:rsidTr="0077732F">
        <w:trPr>
          <w:trHeight w:val="31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2437,4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4362,1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604,7</w:t>
            </w:r>
          </w:p>
        </w:tc>
      </w:tr>
      <w:tr w:rsidR="0051417D" w:rsidRPr="007A1FA8" w:rsidTr="0077732F">
        <w:trPr>
          <w:trHeight w:val="226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элитного семеноводства</w:t>
            </w:r>
          </w:p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3365,1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7818,8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59,9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2750,0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1267,2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29,8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3801,6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30,1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затрат  на поддержку  элитного семеноводства за счет средств областного бюджета</w:t>
            </w:r>
          </w:p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2615,1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5068,8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 xml:space="preserve">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59,9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1267,2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29,8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3801,6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30,1</w:t>
            </w:r>
          </w:p>
        </w:tc>
      </w:tr>
      <w:tr w:rsidR="0051417D" w:rsidRPr="007A1FA8" w:rsidTr="0077732F">
        <w:trPr>
          <w:trHeight w:val="512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Основное </w:t>
            </w:r>
            <w:r w:rsidRPr="007A1FA8">
              <w:rPr>
                <w:sz w:val="20"/>
                <w:szCs w:val="20"/>
              </w:rPr>
              <w:lastRenderedPageBreak/>
              <w:t>мероприятие 1.2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Расходы на возмещение части </w:t>
            </w:r>
            <w:r w:rsidRPr="007A1FA8">
              <w:rPr>
                <w:sz w:val="20"/>
                <w:szCs w:val="20"/>
              </w:rPr>
              <w:lastRenderedPageBreak/>
              <w:t>затрат на приобретение семян за счет средств районного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607,5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lastRenderedPageBreak/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607,5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color w:val="FF0000"/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8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затрат на приобретение сухих минеральных удобрений для весеннего сева яровых 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2142,5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129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2142,5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9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31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1.4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стимулирование увеличения производства картофеля и овощей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7A1FA8">
              <w:rPr>
                <w:sz w:val="20"/>
                <w:szCs w:val="20"/>
              </w:rPr>
              <w:t>подотраслей</w:t>
            </w:r>
            <w:proofErr w:type="spellEnd"/>
            <w:r w:rsidRPr="007A1FA8">
              <w:rPr>
                <w:sz w:val="20"/>
                <w:szCs w:val="20"/>
              </w:rPr>
              <w:t xml:space="preserve"> АПК (на 1 га посевной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племенного животноводства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426,0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707,3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410,8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296,5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прочие </w:t>
            </w:r>
            <w:r w:rsidRPr="007A1FA8">
              <w:rPr>
                <w:sz w:val="20"/>
                <w:szCs w:val="20"/>
              </w:rPr>
              <w:lastRenderedPageBreak/>
              <w:t>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 Возмещение части затрат на поддержку собственного производства молока</w:t>
            </w: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 xml:space="preserve">            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5</w:t>
            </w:r>
          </w:p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Возмещение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6404,0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18913,4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 xml:space="preserve"> 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1398,5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18913,4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1398,5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7</w:t>
            </w:r>
          </w:p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Техническая и технологическая модернизация, инновационное развитие отечественного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403,5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375,8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100,9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97,7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278,1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8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316,8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316,8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</w:t>
            </w:r>
            <w:r w:rsidRPr="007A1FA8">
              <w:rPr>
                <w:sz w:val="20"/>
                <w:szCs w:val="20"/>
              </w:rPr>
              <w:lastRenderedPageBreak/>
              <w:t>иятие 9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Осуществление выплат, предусмотренных </w:t>
            </w:r>
            <w:r w:rsidRPr="007A1FA8">
              <w:rPr>
                <w:sz w:val="20"/>
                <w:szCs w:val="20"/>
              </w:rPr>
              <w:lastRenderedPageBreak/>
              <w:t>Законом Нижегородской области «О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2325,3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778,5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986,3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2325,3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778,5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986,3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10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343,9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65,7</w:t>
            </w:r>
          </w:p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center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86,0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207,9</w:t>
            </w:r>
          </w:p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257,9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«Эпизоотическое благополучие Вознесенского муниципального района Нижегородской области»»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151,5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151,5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71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Предупреждение и ликвидация болезней животных, их лечение, защита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151,5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151,5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8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«Обеспечение реализации  Муниципальной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5219,9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5451,8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b/>
                <w:sz w:val="20"/>
                <w:szCs w:val="20"/>
              </w:rPr>
            </w:pPr>
            <w:r w:rsidRPr="0051417D">
              <w:rPr>
                <w:b/>
                <w:sz w:val="20"/>
                <w:szCs w:val="20"/>
              </w:rPr>
              <w:t>4715,2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21,3</w:t>
            </w:r>
          </w:p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</w:p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lastRenderedPageBreak/>
              <w:t>5101,1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5430,5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5294,5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4715,2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  <w:tr w:rsidR="0051417D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7D" w:rsidRPr="007A1FA8" w:rsidRDefault="0051417D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7A1FA8" w:rsidRDefault="0051417D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7D" w:rsidRPr="0051417D" w:rsidRDefault="0051417D" w:rsidP="003010DE">
            <w:pPr>
              <w:jc w:val="right"/>
              <w:rPr>
                <w:sz w:val="20"/>
                <w:szCs w:val="20"/>
              </w:rPr>
            </w:pPr>
            <w:r w:rsidRPr="0051417D">
              <w:rPr>
                <w:sz w:val="20"/>
                <w:szCs w:val="20"/>
              </w:rPr>
              <w:t>0</w:t>
            </w:r>
          </w:p>
        </w:tc>
      </w:tr>
    </w:tbl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&lt;*&gt; местные бюджеты указываются в соответствии с ресурсным обеспечением реализации муниципальной программы Нижегородской области за счет средств местных бюджетов.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&lt;**&gt; расходы областного бюджета указываются в соответствии с ресурсным обеспечением реализации муниципальной программы Нижегородской области за счет средств областного бюджета.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&lt;***&gt; прямые расходы федерального бюджета. Допускается указание оценочных и/или прогнозных значений.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&lt;***&gt; прочие источники – средства юридических лиц,  индивидуальных предпринимателей, населения и др.» »</w:t>
      </w:r>
    </w:p>
    <w:p w:rsidR="007A1FA8" w:rsidRPr="007A1FA8" w:rsidRDefault="007A1FA8" w:rsidP="007A1FA8">
      <w:pPr>
        <w:jc w:val="both"/>
      </w:pPr>
      <w:r w:rsidRPr="007A1FA8">
        <w:t>»;</w:t>
      </w:r>
    </w:p>
    <w:p w:rsidR="00F11C52" w:rsidRDefault="00F11C52" w:rsidP="00F11C52">
      <w:pPr>
        <w:jc w:val="center"/>
      </w:pPr>
      <w:r>
        <w:rPr>
          <w:b/>
        </w:rPr>
        <w:t xml:space="preserve">Таблица 3. </w:t>
      </w:r>
      <w:r w:rsidRPr="00F11C52">
        <w:rPr>
          <w:b/>
        </w:rPr>
        <w:t>Индикаторы достижения цели и непосредственные результаты реализации Программы</w:t>
      </w:r>
      <w:r w:rsidRPr="00F11C52">
        <w:t xml:space="preserve"> </w:t>
      </w:r>
    </w:p>
    <w:tbl>
      <w:tblPr>
        <w:tblStyle w:val="13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427"/>
        <w:gridCol w:w="2813"/>
        <w:gridCol w:w="1235"/>
        <w:gridCol w:w="710"/>
        <w:gridCol w:w="877"/>
        <w:gridCol w:w="877"/>
        <w:gridCol w:w="877"/>
        <w:gridCol w:w="877"/>
        <w:gridCol w:w="877"/>
      </w:tblGrid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A237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2029г.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 xml:space="preserve">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</w:t>
            </w: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области, в отчетном году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Темп роста выручки в сельскохозяйственных организациях, 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EF0493" w:rsidRDefault="00EF0493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3656D" w:rsidRDefault="00EF0493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Ан</w:t>
      </w:r>
      <w:r w:rsidR="00A3656D" w:rsidRPr="008E7AB1">
        <w:rPr>
          <w:b/>
        </w:rPr>
        <w:t xml:space="preserve">ализ рисков реализации </w:t>
      </w:r>
      <w:r w:rsidR="000B65AE" w:rsidRPr="008E7AB1">
        <w:rPr>
          <w:b/>
        </w:rPr>
        <w:t>Программы</w:t>
      </w:r>
      <w:r w:rsidR="00194865">
        <w:rPr>
          <w:b/>
        </w:rPr>
        <w:t>.</w:t>
      </w:r>
    </w:p>
    <w:p w:rsidR="00194865" w:rsidRPr="008E7AB1" w:rsidRDefault="00194865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97508" w:rsidRPr="008E7AB1" w:rsidRDefault="00B97508" w:rsidP="00B97508">
      <w:pPr>
        <w:ind w:firstLine="720"/>
        <w:jc w:val="both"/>
      </w:pPr>
      <w:r w:rsidRPr="008E7AB1">
        <w:t>К возможным внешним факторам риска относятся:</w:t>
      </w:r>
    </w:p>
    <w:p w:rsidR="00B97508" w:rsidRPr="00C255D5" w:rsidRDefault="004E0666" w:rsidP="00B97508">
      <w:pPr>
        <w:tabs>
          <w:tab w:val="left" w:pos="0"/>
        </w:tabs>
        <w:ind w:firstLine="709"/>
        <w:jc w:val="both"/>
      </w:pPr>
      <w:r>
        <w:t xml:space="preserve">- </w:t>
      </w:r>
      <w:r w:rsidR="00B97508" w:rsidRPr="00C255D5">
        <w:t>отсутствие финансирования (неполное финансирование) из различных источников, предусмотренных Программой;</w:t>
      </w:r>
    </w:p>
    <w:p w:rsidR="00B97508" w:rsidRPr="00C255D5" w:rsidRDefault="004E0666" w:rsidP="00B97508">
      <w:pPr>
        <w:ind w:firstLine="708"/>
        <w:jc w:val="both"/>
      </w:pPr>
      <w:r>
        <w:t xml:space="preserve">- </w:t>
      </w:r>
      <w:r w:rsidR="00B97508" w:rsidRPr="00C255D5">
        <w:t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основных и оборотных фондов.</w:t>
      </w:r>
    </w:p>
    <w:p w:rsidR="004E0666" w:rsidRDefault="004E0666" w:rsidP="00B97508">
      <w:pPr>
        <w:ind w:firstLine="720"/>
        <w:jc w:val="both"/>
      </w:pPr>
    </w:p>
    <w:p w:rsidR="00B97508" w:rsidRPr="00C255D5" w:rsidRDefault="00B97508" w:rsidP="00B97508">
      <w:pPr>
        <w:ind w:firstLine="720"/>
        <w:jc w:val="both"/>
      </w:pPr>
      <w:r w:rsidRPr="00C255D5">
        <w:t>К основным внутренним факторам риска можно отнести:</w:t>
      </w:r>
    </w:p>
    <w:p w:rsidR="00B97508" w:rsidRPr="00C255D5" w:rsidRDefault="004E0666" w:rsidP="00B97508">
      <w:pPr>
        <w:ind w:firstLine="720"/>
        <w:jc w:val="both"/>
      </w:pPr>
      <w:r>
        <w:t xml:space="preserve">- </w:t>
      </w:r>
      <w:r w:rsidR="00B97508" w:rsidRPr="00C255D5">
        <w:t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Программы;</w:t>
      </w:r>
    </w:p>
    <w:p w:rsidR="00B97508" w:rsidRPr="00C255D5" w:rsidRDefault="004E0666" w:rsidP="00B97508">
      <w:pPr>
        <w:ind w:firstLine="720"/>
        <w:jc w:val="both"/>
      </w:pPr>
      <w:r>
        <w:t xml:space="preserve">- </w:t>
      </w:r>
      <w:r w:rsidR="00B97508" w:rsidRPr="00C255D5">
        <w:t>нестабильная ситуация с ценами на рынке сельскохозяйственной продукции и неп</w:t>
      </w:r>
      <w:r w:rsidR="00AB2F9A">
        <w:t xml:space="preserve">редсказуемый рост цен на </w:t>
      </w:r>
      <w:proofErr w:type="spellStart"/>
      <w:r w:rsidR="00AB2F9A">
        <w:t>энерг</w:t>
      </w:r>
      <w:proofErr w:type="gramStart"/>
      <w:r w:rsidR="00AB2F9A">
        <w:t>о</w:t>
      </w:r>
      <w:proofErr w:type="spellEnd"/>
      <w:r w:rsidR="00B97508" w:rsidRPr="00C255D5">
        <w:t>-</w:t>
      </w:r>
      <w:proofErr w:type="gramEnd"/>
      <w:r w:rsidR="00B97508" w:rsidRPr="00C255D5">
        <w:t xml:space="preserve"> и материально-технические ресурсы, используемые в АПК.</w:t>
      </w:r>
    </w:p>
    <w:p w:rsidR="004E0666" w:rsidRDefault="004E0666" w:rsidP="00B97508">
      <w:pPr>
        <w:ind w:firstLine="720"/>
        <w:jc w:val="both"/>
      </w:pPr>
    </w:p>
    <w:p w:rsidR="00B97508" w:rsidRPr="00C255D5" w:rsidRDefault="00B97508" w:rsidP="00B97508">
      <w:pPr>
        <w:ind w:firstLine="720"/>
        <w:jc w:val="both"/>
      </w:pPr>
      <w:r w:rsidRPr="00C255D5">
        <w:t>Для уменьшения риска, связанного с этими факторами, используются механизмы согласования различных проектов, претендующих на получение государственной поддержки, заключение соглашений о сотрудничестве между Министерством сельского хозяйства и продовольственных ресурсов и органами местного самоуправления Нижегородской области.</w:t>
      </w:r>
    </w:p>
    <w:p w:rsidR="007F3EB2" w:rsidRDefault="007F3EB2" w:rsidP="00194865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3656D" w:rsidRDefault="00A3656D" w:rsidP="00194865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255D5">
        <w:rPr>
          <w:b/>
        </w:rPr>
        <w:lastRenderedPageBreak/>
        <w:t xml:space="preserve">Подпрограммы </w:t>
      </w:r>
      <w:r w:rsidR="00523032" w:rsidRPr="00C255D5">
        <w:rPr>
          <w:b/>
        </w:rPr>
        <w:t>Муниципальной п</w:t>
      </w:r>
      <w:r w:rsidRPr="00C255D5">
        <w:rPr>
          <w:b/>
        </w:rPr>
        <w:t>рограммы</w:t>
      </w:r>
    </w:p>
    <w:p w:rsidR="00194865" w:rsidRDefault="00A85D30" w:rsidP="0019486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55D5">
        <w:rPr>
          <w:b/>
        </w:rPr>
        <w:t xml:space="preserve">Подпрограмма </w:t>
      </w:r>
      <w:r w:rsidR="009E4274" w:rsidRPr="00C255D5">
        <w:rPr>
          <w:b/>
        </w:rPr>
        <w:t xml:space="preserve">1. </w:t>
      </w:r>
    </w:p>
    <w:p w:rsidR="00A85D30" w:rsidRPr="00194865" w:rsidRDefault="00A85D30" w:rsidP="00194865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 w:rsidRPr="00194865">
        <w:rPr>
          <w:bCs/>
        </w:rPr>
        <w:t>«Развитие сельского хозяйства</w:t>
      </w:r>
      <w:r w:rsidR="008E7AB1" w:rsidRPr="00194865">
        <w:rPr>
          <w:bCs/>
        </w:rPr>
        <w:t xml:space="preserve"> Вознесенского </w:t>
      </w:r>
      <w:r w:rsidR="00E954AD" w:rsidRPr="00194865">
        <w:rPr>
          <w:bCs/>
        </w:rPr>
        <w:t xml:space="preserve"> </w:t>
      </w:r>
      <w:r w:rsidRPr="00194865">
        <w:rPr>
          <w:bCs/>
        </w:rPr>
        <w:t xml:space="preserve">муниципального </w:t>
      </w:r>
      <w:r w:rsidR="00BD73BA">
        <w:rPr>
          <w:bCs/>
        </w:rPr>
        <w:t>округ</w:t>
      </w:r>
      <w:r w:rsidRPr="00194865">
        <w:rPr>
          <w:bCs/>
        </w:rPr>
        <w:t xml:space="preserve">а  Нижегородской области" </w:t>
      </w:r>
    </w:p>
    <w:p w:rsidR="00A8506C" w:rsidRPr="00AA1F69" w:rsidRDefault="00A8506C" w:rsidP="00A8506C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A1F69">
        <w:rPr>
          <w:b/>
        </w:rPr>
        <w:t>Паспорт Подпрограммы 1.</w:t>
      </w:r>
    </w:p>
    <w:tbl>
      <w:tblPr>
        <w:tblW w:w="10138" w:type="dxa"/>
        <w:jc w:val="right"/>
        <w:tblCellSpacing w:w="5" w:type="nil"/>
        <w:tblInd w:w="7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991"/>
        <w:gridCol w:w="851"/>
        <w:gridCol w:w="851"/>
        <w:gridCol w:w="992"/>
        <w:gridCol w:w="992"/>
        <w:gridCol w:w="851"/>
        <w:gridCol w:w="851"/>
        <w:gridCol w:w="1632"/>
      </w:tblGrid>
      <w:tr w:rsidR="00F76A31" w:rsidRPr="00C255D5" w:rsidTr="00EF0493">
        <w:trPr>
          <w:trHeight w:val="611"/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006D4F" w:rsidRDefault="00F76A31" w:rsidP="00DC3AD2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006D4F" w:rsidRDefault="00F76A31" w:rsidP="00DC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 xml:space="preserve">Администрация Вознесенского муниципального </w:t>
            </w:r>
            <w:r>
              <w:t>округ</w:t>
            </w:r>
            <w:r w:rsidRPr="00006D4F">
              <w:t xml:space="preserve">а  Нижегородской области (далее – Администрация) 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9C3EFF" w:rsidRDefault="00F76A31" w:rsidP="00DD51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9C3EFF" w:rsidRDefault="00F76A31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>
              <w:t>округ</w:t>
            </w:r>
            <w:r w:rsidRPr="00C255D5">
              <w:t>а  Нижегородской области (далее – Управление сельского хозяйства)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Цели </w:t>
            </w:r>
          </w:p>
          <w:p w:rsidR="00F76A31" w:rsidRPr="00C255D5" w:rsidRDefault="00F76A31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>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E5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 xml:space="preserve">Развитие сельского хозяйства </w:t>
            </w:r>
            <w:r>
              <w:t>Вознесенского</w:t>
            </w:r>
            <w:r w:rsidRPr="00C255D5">
              <w:t xml:space="preserve"> муниципального </w:t>
            </w:r>
            <w:r>
              <w:t>округ</w:t>
            </w:r>
            <w:r w:rsidRPr="00C255D5">
              <w:t>а Нижегородской области</w:t>
            </w:r>
            <w:r>
              <w:t>.</w:t>
            </w:r>
          </w:p>
        </w:tc>
      </w:tr>
      <w:tr w:rsidR="00F76A31" w:rsidRPr="00C255D5" w:rsidTr="00EF0493">
        <w:trPr>
          <w:trHeight w:val="5756"/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>Задачи 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A31" w:rsidRPr="004670B9" w:rsidRDefault="00F76A31" w:rsidP="00FB2243">
            <w:pPr>
              <w:suppressAutoHyphens/>
              <w:jc w:val="both"/>
            </w:pPr>
            <w:r w:rsidRPr="004670B9">
              <w:t>Развитие производства продукции растениеводства (субсидирование части затрат)</w:t>
            </w:r>
          </w:p>
          <w:p w:rsidR="00F76A31" w:rsidRPr="004670B9" w:rsidRDefault="00F76A31" w:rsidP="00FB2243">
            <w:pPr>
              <w:suppressAutoHyphens/>
              <w:jc w:val="both"/>
            </w:pPr>
            <w:r w:rsidRPr="004670B9">
              <w:t>Развитие производства продукции животноводства (субсидирование части затрат)</w:t>
            </w:r>
          </w:p>
          <w:p w:rsidR="00F76A31" w:rsidRPr="00EF62EE" w:rsidRDefault="00F76A31" w:rsidP="00FB2243">
            <w:pPr>
              <w:jc w:val="both"/>
            </w:pPr>
            <w:r w:rsidRPr="004670B9">
              <w:t>Предоставление средств на поддержку начинающих фермеров, развитие семейных животноводческих ферм на базе крестьянских (фермерских) хозяйств,</w:t>
            </w:r>
            <w:r>
              <w:rPr>
                <w:color w:val="FF0000"/>
              </w:rPr>
              <w:t xml:space="preserve"> </w:t>
            </w:r>
            <w:r w:rsidRPr="00B24DF6">
              <w:t>сельскохозяйственных (потребительских) кооперативов  на развитие материально-технической базы</w:t>
            </w:r>
            <w:r w:rsidRPr="00EF62EE">
              <w:rPr>
                <w:highlight w:val="yellow"/>
              </w:rPr>
              <w:t xml:space="preserve"> </w:t>
            </w:r>
          </w:p>
          <w:p w:rsidR="00F76A31" w:rsidRPr="004670B9" w:rsidRDefault="00F76A31" w:rsidP="00FB2243">
            <w:pPr>
              <w:pStyle w:val="ConsPlusNormal"/>
              <w:suppressAutoHyphens/>
              <w:ind w:left="110" w:hanging="110"/>
              <w:jc w:val="both"/>
              <w:rPr>
                <w:sz w:val="28"/>
                <w:szCs w:val="28"/>
              </w:rPr>
            </w:pPr>
            <w:r w:rsidRPr="004670B9">
              <w:rPr>
                <w:rFonts w:ascii="Times New Roman" w:hAnsi="Times New Roman" w:cs="Times New Roman"/>
                <w:sz w:val="28"/>
                <w:szCs w:val="28"/>
              </w:rPr>
              <w:t>Управление рисками в сельскохозяйственном производстве (субсидирование части затрат).</w:t>
            </w:r>
          </w:p>
          <w:p w:rsidR="00F76A31" w:rsidRPr="004670B9" w:rsidRDefault="00F76A31" w:rsidP="00100835">
            <w:pPr>
              <w:suppressAutoHyphens/>
              <w:jc w:val="both"/>
            </w:pPr>
            <w:r w:rsidRPr="004670B9">
              <w:t>Возмещение части затрат на уплату процентов за пользование кредитными ресурсами, взятыми малыми формами хозяйствования.</w:t>
            </w:r>
          </w:p>
          <w:p w:rsidR="00F76A31" w:rsidRPr="004670B9" w:rsidRDefault="00F76A31" w:rsidP="00FB2243">
            <w:pPr>
              <w:jc w:val="both"/>
            </w:pPr>
            <w:r w:rsidRPr="004670B9">
              <w:t>Обновление парка сельскохозяйственной техники (субсидирование части затрат)</w:t>
            </w:r>
          </w:p>
          <w:p w:rsidR="00F76A31" w:rsidRPr="00C255D5" w:rsidRDefault="00F76A31" w:rsidP="00E517E0">
            <w:pPr>
              <w:jc w:val="both"/>
            </w:pPr>
            <w:r w:rsidRPr="004670B9">
              <w:t>Реализация мер государственной поддержки кадрового потенциала АПК.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>Этапы и сроки реализации 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A85D30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Подпрограммы 1 предусмотрена в период с 20</w:t>
            </w:r>
            <w:r>
              <w:t>2</w:t>
            </w:r>
            <w:r w:rsidR="007A1FA8">
              <w:t>4</w:t>
            </w:r>
            <w:r w:rsidRPr="00C255D5">
              <w:t xml:space="preserve"> по 20</w:t>
            </w:r>
            <w:r>
              <w:t>2</w:t>
            </w:r>
            <w:r w:rsidR="007A1FA8">
              <w:t>9</w:t>
            </w:r>
            <w:r w:rsidRPr="00C255D5">
              <w:t xml:space="preserve"> годы. </w:t>
            </w:r>
          </w:p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F76A31" w:rsidRPr="00C255D5" w:rsidTr="00EF0493">
        <w:trPr>
          <w:trHeight w:val="2116"/>
          <w:tblCellSpacing w:w="5" w:type="nil"/>
          <w:jc w:val="right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76A31" w:rsidRPr="00C255D5" w:rsidRDefault="00F76A31" w:rsidP="00241603">
            <w:pPr>
              <w:widowControl w:val="0"/>
              <w:autoSpaceDE w:val="0"/>
              <w:autoSpaceDN w:val="0"/>
              <w:adjustRightInd w:val="0"/>
            </w:pPr>
            <w:r w:rsidRPr="002B0D31">
              <w:t>Объемы бюджетных ассигнований П</w:t>
            </w:r>
            <w:r>
              <w:t>одп</w:t>
            </w:r>
            <w:r w:rsidRPr="002B0D31">
              <w:t xml:space="preserve">рограммы </w:t>
            </w:r>
            <w:r>
              <w:t>из всех источников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Default="00F76A31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Наименование подпрограммы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Pr="00E517E0" w:rsidRDefault="00F76A31" w:rsidP="00A85D30">
            <w:pPr>
              <w:ind w:firstLine="285"/>
              <w:jc w:val="both"/>
            </w:pPr>
            <w:r w:rsidRPr="00E517E0">
              <w:t>Годы реализации программы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76A31" w:rsidRDefault="00F76A31" w:rsidP="00DC3AD2">
            <w:pPr>
              <w:jc w:val="both"/>
            </w:pPr>
            <w:r w:rsidRPr="00E517E0">
              <w:t xml:space="preserve">Итого за </w:t>
            </w:r>
            <w:r>
              <w:t>п</w:t>
            </w:r>
            <w:r w:rsidRPr="00E517E0">
              <w:t xml:space="preserve">ериод </w:t>
            </w:r>
            <w:proofErr w:type="spellStart"/>
            <w:r>
              <w:t>р</w:t>
            </w:r>
            <w:r w:rsidRPr="00E517E0">
              <w:t>еа</w:t>
            </w:r>
            <w:r>
              <w:t>л</w:t>
            </w:r>
            <w:r w:rsidRPr="00E517E0">
              <w:t>иза</w:t>
            </w:r>
            <w:proofErr w:type="spellEnd"/>
          </w:p>
          <w:p w:rsidR="00F76A31" w:rsidRPr="00E517E0" w:rsidRDefault="00F76A31" w:rsidP="00DC3AD2">
            <w:pPr>
              <w:jc w:val="both"/>
            </w:pPr>
            <w:proofErr w:type="spellStart"/>
            <w:r w:rsidRPr="00E517E0">
              <w:t>ции</w:t>
            </w:r>
            <w:proofErr w:type="spellEnd"/>
            <w:r w:rsidRPr="00E517E0">
              <w:t xml:space="preserve"> </w:t>
            </w:r>
            <w:proofErr w:type="spellStart"/>
            <w:r w:rsidRPr="00E517E0">
              <w:t>муници</w:t>
            </w:r>
            <w:proofErr w:type="spellEnd"/>
          </w:p>
          <w:p w:rsidR="00F76A31" w:rsidRPr="00E517E0" w:rsidRDefault="00F76A31" w:rsidP="00DC079B">
            <w:pPr>
              <w:jc w:val="both"/>
            </w:pPr>
            <w:proofErr w:type="spellStart"/>
            <w:r w:rsidRPr="00E517E0">
              <w:t>пальной</w:t>
            </w:r>
            <w:proofErr w:type="spellEnd"/>
            <w:r w:rsidRPr="00E517E0">
              <w:t xml:space="preserve"> программы</w:t>
            </w:r>
          </w:p>
        </w:tc>
      </w:tr>
      <w:tr w:rsidR="0077732F" w:rsidRPr="00C255D5" w:rsidTr="00EF0493">
        <w:trPr>
          <w:trHeight w:val="3959"/>
          <w:tblCellSpacing w:w="5" w:type="nil"/>
          <w:jc w:val="right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7732F" w:rsidRPr="002B0D31" w:rsidRDefault="0077732F" w:rsidP="0024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7732F" w:rsidRPr="00EF0493" w:rsidRDefault="0077732F" w:rsidP="00DC3AD2">
            <w:pPr>
              <w:jc w:val="both"/>
              <w:rPr>
                <w:sz w:val="24"/>
                <w:szCs w:val="24"/>
              </w:rPr>
            </w:pPr>
            <w:r w:rsidRPr="00EF0493">
              <w:rPr>
                <w:bCs/>
                <w:sz w:val="24"/>
                <w:szCs w:val="24"/>
              </w:rPr>
              <w:t>Подпрограмма 1.</w:t>
            </w:r>
            <w:r w:rsidRPr="00EF0493">
              <w:rPr>
                <w:sz w:val="24"/>
                <w:szCs w:val="24"/>
              </w:rPr>
              <w:t xml:space="preserve">«Развитие сельского хозяйства Вознесенского муниципального округа  Нижегородской области», </w:t>
            </w:r>
            <w:proofErr w:type="spellStart"/>
            <w:r w:rsidRPr="00EF0493">
              <w:rPr>
                <w:sz w:val="24"/>
                <w:szCs w:val="24"/>
              </w:rPr>
              <w:t>тыс</w:t>
            </w:r>
            <w:proofErr w:type="gramStart"/>
            <w:r w:rsidRPr="00EF0493">
              <w:rPr>
                <w:sz w:val="24"/>
                <w:szCs w:val="24"/>
              </w:rPr>
              <w:t>.р</w:t>
            </w:r>
            <w:proofErr w:type="gramEnd"/>
            <w:r w:rsidRPr="00EF0493">
              <w:rPr>
                <w:sz w:val="24"/>
                <w:szCs w:val="24"/>
              </w:rPr>
              <w:t>уб</w:t>
            </w:r>
            <w:proofErr w:type="spellEnd"/>
            <w:r w:rsidRPr="00EF049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424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424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F76A31" w:rsidRDefault="0077732F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</w:p>
        </w:tc>
      </w:tr>
      <w:tr w:rsidR="0051417D" w:rsidRPr="00C255D5" w:rsidTr="00EF0493">
        <w:trPr>
          <w:trHeight w:val="535"/>
          <w:tblCellSpacing w:w="5" w:type="nil"/>
          <w:jc w:val="right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17D" w:rsidRPr="002B0D31" w:rsidRDefault="0051417D" w:rsidP="0024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4241D9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4241D9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4241D9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Pr="004241D9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17D" w:rsidRPr="004241D9" w:rsidRDefault="0051417D" w:rsidP="00301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rPr>
                <w:sz w:val="24"/>
                <w:szCs w:val="24"/>
              </w:rPr>
            </w:pPr>
            <w:r w:rsidRPr="00204713">
              <w:rPr>
                <w:sz w:val="24"/>
                <w:szCs w:val="24"/>
              </w:rPr>
              <w:t>4191,1</w:t>
            </w:r>
          </w:p>
          <w:p w:rsidR="0051417D" w:rsidRPr="004241D9" w:rsidRDefault="0051417D" w:rsidP="003010D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17D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48372,1</w:t>
            </w:r>
          </w:p>
          <w:p w:rsidR="0051417D" w:rsidRPr="004241D9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379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379" w:rsidRDefault="00BA2379" w:rsidP="00DC3F8D">
            <w:pPr>
              <w:widowControl w:val="0"/>
              <w:autoSpaceDE w:val="0"/>
              <w:autoSpaceDN w:val="0"/>
              <w:adjustRightInd w:val="0"/>
            </w:pPr>
            <w:r w:rsidRPr="00C255D5">
              <w:t>Индикаторы достижения целей и показатели непосредственных результатов Программы</w:t>
            </w:r>
          </w:p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Default="00BA2379" w:rsidP="00DC3AD2"/>
          <w:p w:rsidR="00BA2379" w:rsidRPr="00DC3AD2" w:rsidRDefault="00BA2379" w:rsidP="00DC3AD2">
            <w:pPr>
              <w:jc w:val="center"/>
            </w:pP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379" w:rsidRPr="00BA2379" w:rsidRDefault="00BA2379" w:rsidP="00E440FA">
            <w:pPr>
              <w:suppressAutoHyphens/>
              <w:jc w:val="both"/>
              <w:rPr>
                <w:sz w:val="24"/>
                <w:szCs w:val="24"/>
              </w:rPr>
            </w:pPr>
            <w:r w:rsidRPr="00BA2379">
              <w:rPr>
                <w:sz w:val="24"/>
                <w:szCs w:val="24"/>
              </w:rPr>
              <w:t>- 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 - 100 %</w:t>
            </w:r>
          </w:p>
          <w:p w:rsidR="00BA2379" w:rsidRPr="00BA2379" w:rsidRDefault="00BA2379" w:rsidP="00E440FA">
            <w:pPr>
              <w:suppressAutoHyphens/>
              <w:jc w:val="both"/>
              <w:rPr>
                <w:sz w:val="24"/>
                <w:szCs w:val="24"/>
              </w:rPr>
            </w:pPr>
            <w:r w:rsidRPr="00BA2379">
              <w:rPr>
                <w:sz w:val="24"/>
                <w:szCs w:val="24"/>
              </w:rPr>
              <w:t>- 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-100 %</w:t>
            </w:r>
          </w:p>
          <w:p w:rsidR="00BA2379" w:rsidRPr="00C13C2D" w:rsidRDefault="00BA2379" w:rsidP="00E440FA">
            <w:pPr>
              <w:suppressAutoHyphens/>
              <w:jc w:val="both"/>
            </w:pPr>
            <w:r w:rsidRPr="00BA2379">
              <w:rPr>
                <w:sz w:val="24"/>
                <w:szCs w:val="24"/>
              </w:rPr>
              <w:t>- Темп роста выручки в сельскохозяйственных организациях, 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- 100 %</w:t>
            </w:r>
          </w:p>
        </w:tc>
      </w:tr>
    </w:tbl>
    <w:p w:rsidR="00A85D30" w:rsidRPr="00C255D5" w:rsidRDefault="00A85D30" w:rsidP="00E862EA">
      <w:pPr>
        <w:sectPr w:rsidR="00A85D30" w:rsidRPr="00C255D5" w:rsidSect="00DC3AD2">
          <w:pgSz w:w="11906" w:h="16838"/>
          <w:pgMar w:top="1134" w:right="1134" w:bottom="426" w:left="1418" w:header="708" w:footer="708" w:gutter="0"/>
          <w:cols w:space="708"/>
          <w:docGrid w:linePitch="360"/>
        </w:sectPr>
      </w:pPr>
    </w:p>
    <w:p w:rsidR="00F5632A" w:rsidRDefault="00151988" w:rsidP="00151988">
      <w:pPr>
        <w:rPr>
          <w:b/>
        </w:rPr>
      </w:pPr>
      <w:r>
        <w:rPr>
          <w:b/>
        </w:rPr>
        <w:lastRenderedPageBreak/>
        <w:t xml:space="preserve">                                                     </w:t>
      </w:r>
      <w:r w:rsidR="00A85D30" w:rsidRPr="0060306D">
        <w:rPr>
          <w:b/>
        </w:rPr>
        <w:t xml:space="preserve">Характеристика </w:t>
      </w:r>
    </w:p>
    <w:p w:rsidR="00A85D30" w:rsidRPr="0060306D" w:rsidRDefault="00A85D30" w:rsidP="00F5632A">
      <w:pPr>
        <w:jc w:val="center"/>
        <w:rPr>
          <w:b/>
        </w:rPr>
      </w:pPr>
      <w:r w:rsidRPr="0060306D">
        <w:rPr>
          <w:b/>
        </w:rPr>
        <w:t>основных мероприятий Подпрограммы 1</w:t>
      </w:r>
    </w:p>
    <w:p w:rsidR="00A85D30" w:rsidRPr="0060306D" w:rsidRDefault="00A85D30" w:rsidP="00A85D30">
      <w:pPr>
        <w:jc w:val="center"/>
      </w:pPr>
    </w:p>
    <w:p w:rsidR="00B958FC" w:rsidRPr="0060306D" w:rsidRDefault="00B958FC" w:rsidP="00B958FC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b/>
        </w:rPr>
      </w:pPr>
      <w:r w:rsidRPr="00F5632A">
        <w:rPr>
          <w:rFonts w:cs="Calibri"/>
        </w:rPr>
        <w:t>Развитие производс</w:t>
      </w:r>
      <w:r w:rsidR="00D27340">
        <w:rPr>
          <w:rFonts w:cs="Calibri"/>
        </w:rPr>
        <w:t>т</w:t>
      </w:r>
      <w:r w:rsidRPr="00F5632A">
        <w:rPr>
          <w:rFonts w:cs="Calibri"/>
        </w:rPr>
        <w:t>ва продукции растениеводства</w:t>
      </w:r>
      <w:r w:rsidRPr="0060306D">
        <w:rPr>
          <w:rFonts w:cs="Calibri"/>
          <w:b/>
        </w:rPr>
        <w:t>.</w:t>
      </w:r>
    </w:p>
    <w:p w:rsidR="00725367" w:rsidRPr="00B92451" w:rsidRDefault="00725367" w:rsidP="00725367">
      <w:pPr>
        <w:ind w:firstLine="709"/>
        <w:jc w:val="both"/>
      </w:pPr>
      <w:r w:rsidRPr="00B92451">
        <w:t>Основной задачей в области развития растениеводства, как важнейшей отрасли сельскохозяйственного производства, является рост производства продукции в объемах, достаточных для удовлетворения растущих потребностей населения, обеспечения животноводства полноценными кормами, а также пищевой и перерабатывающей промышленности сельскохозяйственным сырьем.</w:t>
      </w:r>
    </w:p>
    <w:p w:rsidR="00725367" w:rsidRPr="00B92451" w:rsidRDefault="00725367" w:rsidP="00725367">
      <w:pPr>
        <w:ind w:firstLine="709"/>
        <w:jc w:val="both"/>
      </w:pPr>
      <w:r w:rsidRPr="00B92451">
        <w:t>Для этого предусматривается:</w:t>
      </w:r>
    </w:p>
    <w:p w:rsidR="00725367" w:rsidRPr="00B92451" w:rsidRDefault="00725367" w:rsidP="00725367">
      <w:pPr>
        <w:ind w:firstLine="709"/>
        <w:jc w:val="both"/>
      </w:pPr>
      <w:r w:rsidRPr="00B92451">
        <w:t>внедрение новых высокопродуктивных сортов, адаптированных к местным условиям;</w:t>
      </w:r>
    </w:p>
    <w:p w:rsidR="00725367" w:rsidRPr="00B92451" w:rsidRDefault="00725367" w:rsidP="00725367">
      <w:pPr>
        <w:ind w:firstLine="709"/>
        <w:jc w:val="both"/>
      </w:pPr>
      <w:r w:rsidRPr="00B92451">
        <w:t>увеличение объемов производства семян высших репродукций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фонда;</w:t>
      </w:r>
    </w:p>
    <w:p w:rsidR="00725367" w:rsidRPr="00B92451" w:rsidRDefault="00725367" w:rsidP="00725367">
      <w:pPr>
        <w:ind w:firstLine="709"/>
        <w:jc w:val="both"/>
      </w:pPr>
      <w:r w:rsidRPr="00B92451">
        <w:t>рост урожайности сельскохозяйственных культур за счет тщательного соблюдения технологии их возделывания;</w:t>
      </w:r>
    </w:p>
    <w:p w:rsidR="00725367" w:rsidRPr="00B92451" w:rsidRDefault="00725367" w:rsidP="00725367">
      <w:pPr>
        <w:ind w:firstLine="709"/>
        <w:jc w:val="both"/>
      </w:pPr>
      <w:r w:rsidRPr="00B92451">
        <w:t>снижение потерь урожая, путем модернизации машинно-тракторного парка.</w:t>
      </w:r>
    </w:p>
    <w:p w:rsidR="00725367" w:rsidRPr="00B92451" w:rsidRDefault="00725367" w:rsidP="00725367">
      <w:pPr>
        <w:ind w:firstLine="709"/>
        <w:jc w:val="both"/>
      </w:pPr>
      <w:r w:rsidRPr="00B92451">
        <w:t>Основными направлениями развития растениеводства должно стать производство зерна и  кормопроизводство, а также сохранение и восстановление плодородия почв.</w:t>
      </w:r>
    </w:p>
    <w:p w:rsidR="00725367" w:rsidRDefault="00725367" w:rsidP="00725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451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задач, за счет средств областного и федерального бюджетов планируется получать субсидии </w:t>
      </w:r>
      <w:r w:rsidR="009A62E0">
        <w:rPr>
          <w:rFonts w:ascii="Times New Roman" w:hAnsi="Times New Roman" w:cs="Times New Roman"/>
          <w:sz w:val="28"/>
          <w:szCs w:val="28"/>
        </w:rPr>
        <w:t>по</w:t>
      </w:r>
      <w:r w:rsidRPr="00B92451">
        <w:rPr>
          <w:rFonts w:ascii="Times New Roman" w:hAnsi="Times New Roman" w:cs="Times New Roman"/>
          <w:sz w:val="28"/>
          <w:szCs w:val="28"/>
        </w:rPr>
        <w:t xml:space="preserve"> поддержке </w:t>
      </w:r>
      <w:r w:rsidRPr="007C7504">
        <w:rPr>
          <w:rFonts w:ascii="Times New Roman" w:hAnsi="Times New Roman" w:cs="Times New Roman"/>
          <w:sz w:val="28"/>
          <w:szCs w:val="28"/>
        </w:rPr>
        <w:t>растениеводства</w:t>
      </w:r>
      <w:r w:rsidR="009A62E0" w:rsidRPr="007C7504">
        <w:rPr>
          <w:rFonts w:ascii="Times New Roman" w:hAnsi="Times New Roman" w:cs="Times New Roman"/>
          <w:sz w:val="28"/>
          <w:szCs w:val="28"/>
        </w:rPr>
        <w:t xml:space="preserve"> (расходы на обеспечение прироста сельскохозяйственной продукции собственного производства в рамках приоритетных </w:t>
      </w:r>
      <w:proofErr w:type="spellStart"/>
      <w:r w:rsidR="009A62E0" w:rsidRPr="007C7504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9A62E0" w:rsidRPr="007C7504">
        <w:rPr>
          <w:rFonts w:ascii="Times New Roman" w:hAnsi="Times New Roman" w:cs="Times New Roman"/>
          <w:sz w:val="28"/>
          <w:szCs w:val="28"/>
        </w:rPr>
        <w:t xml:space="preserve"> АПК (на 1 га посевной площади)</w:t>
      </w:r>
      <w:r w:rsidRPr="007C7504">
        <w:rPr>
          <w:rFonts w:ascii="Times New Roman" w:hAnsi="Times New Roman" w:cs="Times New Roman"/>
          <w:sz w:val="28"/>
          <w:szCs w:val="28"/>
        </w:rPr>
        <w:t>.</w:t>
      </w:r>
      <w:r w:rsidRPr="00B92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7504" w:rsidRDefault="007C7504" w:rsidP="00725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409" w:rsidRPr="00B92451" w:rsidRDefault="00965409" w:rsidP="00D058FC">
      <w:pPr>
        <w:suppressAutoHyphens/>
        <w:jc w:val="center"/>
        <w:rPr>
          <w:bCs/>
        </w:rPr>
      </w:pPr>
      <w:r w:rsidRPr="00B92451">
        <w:rPr>
          <w:bCs/>
        </w:rPr>
        <w:t>Развитие животноводства</w:t>
      </w:r>
    </w:p>
    <w:p w:rsidR="007129BF" w:rsidRPr="00B92451" w:rsidRDefault="007129BF" w:rsidP="007129BF">
      <w:pPr>
        <w:suppressAutoHyphens/>
        <w:ind w:firstLine="709"/>
        <w:jc w:val="both"/>
      </w:pPr>
      <w:r w:rsidRPr="00B92451">
        <w:t>Главной задачей данного направления Программы будет являться обеспечение населения продуктами питания, в основном за счет отечественного сельскохозяйственного производителя, что позволит решить важнейшую социально-экономическую задачу по сохранению и улучшению здоровья населения.</w:t>
      </w:r>
    </w:p>
    <w:p w:rsidR="007129BF" w:rsidRPr="00B92451" w:rsidRDefault="007129BF" w:rsidP="007129BF">
      <w:pPr>
        <w:suppressAutoHyphens/>
        <w:ind w:firstLine="709"/>
        <w:jc w:val="both"/>
      </w:pPr>
      <w:r w:rsidRPr="00B92451">
        <w:t>Рост производства животноводческой продукции будет идти на основе интенсификации производства, повышения продуктивности животных, что позволит значительно снизить себестоимость производства единицы продукции.</w:t>
      </w:r>
    </w:p>
    <w:p w:rsidR="007129BF" w:rsidRPr="00B92451" w:rsidRDefault="007129BF" w:rsidP="00E46A3A">
      <w:pPr>
        <w:shd w:val="clear" w:color="auto" w:fill="FFFFFF"/>
        <w:suppressAutoHyphens/>
        <w:ind w:firstLine="709"/>
        <w:jc w:val="both"/>
      </w:pPr>
      <w:r w:rsidRPr="00B92451">
        <w:t>Интенсивный путь развития животноводства позволит стабилизировать поголовье скота</w:t>
      </w:r>
      <w:r w:rsidR="00151988" w:rsidRPr="00B92451">
        <w:t>.</w:t>
      </w:r>
    </w:p>
    <w:p w:rsidR="00965409" w:rsidRPr="00B92451" w:rsidRDefault="00965409" w:rsidP="00965409">
      <w:pPr>
        <w:ind w:firstLine="709"/>
        <w:jc w:val="both"/>
      </w:pPr>
      <w:r w:rsidRPr="00B92451">
        <w:lastRenderedPageBreak/>
        <w:t>Продолжение работы в данном направлении позволит снизить затраты труда, увеличить объемы и повысить качество производимой продукции за счет внедрения современных технологий кормления и содержания животных. Основным критерием успешной реализации указанных мероприятий является динамика увели</w:t>
      </w:r>
      <w:r w:rsidR="00551829" w:rsidRPr="00B92451">
        <w:t>чения производства молока, мяса</w:t>
      </w:r>
      <w:r w:rsidRPr="00B92451">
        <w:t xml:space="preserve">. </w:t>
      </w:r>
    </w:p>
    <w:p w:rsidR="00965409" w:rsidRPr="00B92451" w:rsidRDefault="00965409" w:rsidP="00965409">
      <w:pPr>
        <w:widowControl w:val="0"/>
        <w:autoSpaceDE w:val="0"/>
        <w:autoSpaceDN w:val="0"/>
        <w:adjustRightInd w:val="0"/>
        <w:jc w:val="center"/>
        <w:outlineLvl w:val="6"/>
        <w:rPr>
          <w:rFonts w:cs="Calibri"/>
          <w:b/>
        </w:rPr>
      </w:pPr>
    </w:p>
    <w:p w:rsidR="00D65B94" w:rsidRPr="00A23B2E" w:rsidRDefault="00722A43" w:rsidP="00FE61E7">
      <w:pPr>
        <w:suppressAutoHyphens/>
        <w:jc w:val="center"/>
      </w:pPr>
      <w:r w:rsidRPr="00A23B2E">
        <w:t xml:space="preserve">Предоставление средств на поддержку начинающих </w:t>
      </w:r>
    </w:p>
    <w:p w:rsidR="00D65B94" w:rsidRPr="00A23B2E" w:rsidRDefault="00722A43" w:rsidP="00FE61E7">
      <w:pPr>
        <w:suppressAutoHyphens/>
        <w:jc w:val="center"/>
      </w:pPr>
      <w:r w:rsidRPr="00A23B2E">
        <w:t xml:space="preserve">фермеров и развитие семейных животноводческих ферм </w:t>
      </w:r>
    </w:p>
    <w:p w:rsidR="00965409" w:rsidRPr="00A23B2E" w:rsidRDefault="00722A43" w:rsidP="00FE61E7">
      <w:pPr>
        <w:suppressAutoHyphens/>
        <w:jc w:val="center"/>
      </w:pPr>
      <w:r w:rsidRPr="00A23B2E">
        <w:t>на базе крестьянских (фермерских) хозяйств.</w:t>
      </w:r>
    </w:p>
    <w:p w:rsidR="00BE2FCF" w:rsidRPr="00A23B2E" w:rsidRDefault="00BE2FCF" w:rsidP="00BE2FCF">
      <w:pPr>
        <w:ind w:firstLine="720"/>
        <w:jc w:val="both"/>
      </w:pPr>
      <w:r w:rsidRPr="00A23B2E">
        <w:t>К малым формам хозяйствования относятся крестьянские (фермерские) хозяйства, индивидуальные предприниматели, занимающиеся сельскохозяйственным производством, личные подсобные хозяйства, сельскохозяйственные потребительские кооперативы.</w:t>
      </w:r>
    </w:p>
    <w:p w:rsidR="00BE2FCF" w:rsidRPr="00A23B2E" w:rsidRDefault="00BE2FCF" w:rsidP="00A6144A">
      <w:pPr>
        <w:ind w:firstLine="708"/>
        <w:jc w:val="both"/>
      </w:pPr>
      <w:r w:rsidRPr="00A23B2E">
        <w:t xml:space="preserve">В последние годы наблюдается тенденция к увеличению числа вновь создаваемых крестьянских (фермерских) хозяйств, индивидуальных предпринимателей, занимающихся сельскохозяйственным производством. В настоящее время в </w:t>
      </w:r>
      <w:r w:rsidR="00BD73BA">
        <w:t>округ</w:t>
      </w:r>
      <w:r w:rsidRPr="00A23B2E">
        <w:t xml:space="preserve">е </w:t>
      </w:r>
      <w:r w:rsidRPr="00D45784">
        <w:t>функционируют</w:t>
      </w:r>
      <w:r w:rsidR="00A6144A" w:rsidRPr="00D45784">
        <w:t xml:space="preserve"> </w:t>
      </w:r>
      <w:r w:rsidR="004241D9" w:rsidRPr="00D45784">
        <w:t>11</w:t>
      </w:r>
      <w:r w:rsidRPr="00D45784">
        <w:t xml:space="preserve">  крестьянских (фермерских)</w:t>
      </w:r>
      <w:r w:rsidR="003E5BED">
        <w:t xml:space="preserve"> хозяйства  и 6</w:t>
      </w:r>
      <w:r w:rsidRPr="00A23B2E">
        <w:t>3</w:t>
      </w:r>
      <w:r w:rsidR="009C5267">
        <w:t>18</w:t>
      </w:r>
      <w:r w:rsidRPr="00A23B2E">
        <w:t xml:space="preserve"> личных подсобных хозяй</w:t>
      </w:r>
      <w:proofErr w:type="gramStart"/>
      <w:r w:rsidRPr="00A23B2E">
        <w:t>ств гр</w:t>
      </w:r>
      <w:proofErr w:type="gramEnd"/>
      <w:r w:rsidRPr="00A23B2E">
        <w:t>аждан.</w:t>
      </w:r>
    </w:p>
    <w:p w:rsidR="00BE2FCF" w:rsidRPr="00A23B2E" w:rsidRDefault="00BE2FCF" w:rsidP="00BE2FCF">
      <w:pPr>
        <w:ind w:firstLine="709"/>
        <w:jc w:val="both"/>
      </w:pPr>
      <w:r w:rsidRPr="00A23B2E">
        <w:t xml:space="preserve">Удельный вес крестьянских (фермерских) хозяйств и индивидуальных предпринимателей в производстве продукции составляет </w:t>
      </w:r>
      <w:r w:rsidR="00D45784">
        <w:t>26,9</w:t>
      </w:r>
      <w:r w:rsidRPr="00A23B2E">
        <w:t xml:space="preserve"> %. </w:t>
      </w:r>
    </w:p>
    <w:p w:rsidR="00BE2FCF" w:rsidRPr="00A23B2E" w:rsidRDefault="00BE2FCF" w:rsidP="00BE2FCF">
      <w:pPr>
        <w:ind w:firstLine="720"/>
        <w:jc w:val="both"/>
      </w:pPr>
      <w:r w:rsidRPr="00A23B2E">
        <w:t>Начинающие крестьянские (фермерские) хозяйства и индивидуальные предприниматели, занимающиеся сельскохозяйственным производством, сталкиваются с целым рядом серьезных проблем, в том числе связанных с недостатком первоначального капитала. В последние годы создание нового фермерского хозяйства требует значительных денежных затрат на проектирование хозяйственных построек, их подключение к инженерным сетям, выплату первоначального взноса по лизинговым платежам и др.</w:t>
      </w:r>
    </w:p>
    <w:p w:rsidR="00BE2FCF" w:rsidRPr="00A23B2E" w:rsidRDefault="00BE2FCF" w:rsidP="00BE2FCF">
      <w:pPr>
        <w:ind w:firstLine="720"/>
        <w:jc w:val="both"/>
      </w:pPr>
      <w:r w:rsidRPr="00A23B2E">
        <w:t>Основными задачами развития малых форм хозяйствования является поддержка их сельскохозяйственной деятельности, улучшение качества жизни в сельской местности.</w:t>
      </w:r>
    </w:p>
    <w:p w:rsidR="00BE2FCF" w:rsidRPr="00A23B2E" w:rsidRDefault="00BE2FCF" w:rsidP="00BE2FCF">
      <w:pPr>
        <w:ind w:firstLine="720"/>
        <w:jc w:val="both"/>
      </w:pPr>
      <w:r w:rsidRPr="00A23B2E">
        <w:t>Для достижения указанных задач необходимо:</w:t>
      </w:r>
    </w:p>
    <w:p w:rsidR="00BE2FCF" w:rsidRPr="00A23B2E" w:rsidRDefault="00BE2FCF" w:rsidP="00BE2FCF">
      <w:pPr>
        <w:ind w:firstLine="720"/>
        <w:jc w:val="both"/>
      </w:pPr>
      <w:r w:rsidRPr="00A23B2E">
        <w:t>создание условий для увеличения количества субъектов малых форм хозяйствования в сельской местности;</w:t>
      </w:r>
    </w:p>
    <w:p w:rsidR="00BE2FCF" w:rsidRPr="00A23B2E" w:rsidRDefault="00BE2FCF" w:rsidP="00BE2FCF">
      <w:pPr>
        <w:ind w:firstLine="720"/>
        <w:jc w:val="both"/>
      </w:pPr>
      <w:r w:rsidRPr="00A23B2E">
        <w:t>повышение эффективности использования земель сельскохозяйственного назначения;</w:t>
      </w:r>
    </w:p>
    <w:p w:rsidR="00BE2FCF" w:rsidRPr="00A23B2E" w:rsidRDefault="00BE2FCF" w:rsidP="00BE2FCF">
      <w:pPr>
        <w:ind w:firstLine="720"/>
        <w:jc w:val="both"/>
      </w:pPr>
      <w:r w:rsidRPr="00A23B2E">
        <w:t>повышение уровня доходов сельского населения.</w:t>
      </w:r>
    </w:p>
    <w:p w:rsidR="00BE2FCF" w:rsidRPr="00A23B2E" w:rsidRDefault="00BE2FCF" w:rsidP="00BE2FCF">
      <w:pPr>
        <w:ind w:firstLine="720"/>
        <w:jc w:val="both"/>
      </w:pPr>
      <w:r w:rsidRPr="00A23B2E">
        <w:t>Критериями оценки реализации программных мероприятий  являются:</w:t>
      </w:r>
    </w:p>
    <w:p w:rsidR="00BE2FCF" w:rsidRPr="00A23B2E" w:rsidRDefault="00BE2FCF" w:rsidP="00BE2FCF">
      <w:pPr>
        <w:ind w:firstLine="720"/>
        <w:jc w:val="both"/>
      </w:pPr>
      <w:r w:rsidRPr="00A23B2E">
        <w:t>количество крестьянских (фермерских) хозяйств начинающих фермеров, осуществивших проекты создания и развития своих хозяйств с помощью государственной поддержки;</w:t>
      </w:r>
    </w:p>
    <w:p w:rsidR="00BE2FCF" w:rsidRPr="00A23B2E" w:rsidRDefault="00BE2FCF" w:rsidP="00BE2FCF">
      <w:pPr>
        <w:ind w:firstLine="720"/>
        <w:jc w:val="both"/>
      </w:pPr>
      <w:r w:rsidRPr="00A23B2E">
        <w:t>количество построенных или реконструированных семейных животноводческих ферм;</w:t>
      </w:r>
    </w:p>
    <w:p w:rsidR="00BE2FCF" w:rsidRPr="00A23B2E" w:rsidRDefault="00BE2FCF" w:rsidP="00BE2FCF">
      <w:pPr>
        <w:ind w:firstLine="720"/>
        <w:jc w:val="both"/>
      </w:pPr>
      <w:r w:rsidRPr="00A23B2E">
        <w:lastRenderedPageBreak/>
        <w:t>площадь земельных участков, оформленных в собственность крестьянскими (фермерскими) хозяйствами.</w:t>
      </w:r>
    </w:p>
    <w:p w:rsidR="00BE2FCF" w:rsidRPr="00A23B2E" w:rsidRDefault="00BE2FCF" w:rsidP="00BE2FCF">
      <w:pPr>
        <w:ind w:firstLine="709"/>
        <w:jc w:val="both"/>
      </w:pPr>
      <w:r w:rsidRPr="00A23B2E">
        <w:t>На крестьянские (фермерские) хозяйства и сельскохозяйственные потребительские кооперативы распространяются все виды государственной поддержки, в том числе и предусмотренные на поддержку животноводства.</w:t>
      </w:r>
    </w:p>
    <w:p w:rsidR="00BE2FCF" w:rsidRPr="00A23B2E" w:rsidRDefault="00BE2FCF" w:rsidP="00BE2FCF">
      <w:pPr>
        <w:shd w:val="clear" w:color="auto" w:fill="FFFFFF"/>
        <w:ind w:firstLine="720"/>
        <w:jc w:val="both"/>
      </w:pPr>
      <w:r w:rsidRPr="00A23B2E">
        <w:t xml:space="preserve">Создание благоприятных условий в земельных отношениях, экономической, правовой и социальной сферах позволят активно развиваться </w:t>
      </w:r>
      <w:proofErr w:type="gramStart"/>
      <w:r w:rsidRPr="00A23B2E">
        <w:t>фермерству</w:t>
      </w:r>
      <w:proofErr w:type="gramEnd"/>
      <w:r w:rsidRPr="00A23B2E">
        <w:t xml:space="preserve">  и придаст импульс развитию всему сельскому хозяйству.</w:t>
      </w:r>
    </w:p>
    <w:p w:rsidR="00517E18" w:rsidRPr="00A23B2E" w:rsidRDefault="00BE2FCF" w:rsidP="00BE2FCF">
      <w:pPr>
        <w:ind w:firstLine="720"/>
        <w:jc w:val="both"/>
      </w:pPr>
      <w:r w:rsidRPr="00A23B2E">
        <w:t>Учитывая растущий вклад в экономику отрасли, развитие малых форм хозяйствования в сельской местности является важным условием обеспечения устойчивости развития сельских территорий.</w:t>
      </w:r>
    </w:p>
    <w:p w:rsidR="00517E18" w:rsidRPr="00A23B2E" w:rsidRDefault="00517E18" w:rsidP="00517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A23B2E">
        <w:t xml:space="preserve">Поддержка малых форм хозяйствования представляет собой комплекс мероприятий </w:t>
      </w:r>
      <w:proofErr w:type="gramStart"/>
      <w:r w:rsidRPr="00A23B2E">
        <w:t>в</w:t>
      </w:r>
      <w:proofErr w:type="gramEnd"/>
      <w:r w:rsidRPr="00A23B2E">
        <w:t xml:space="preserve">  по основным направлениям:</w:t>
      </w:r>
    </w:p>
    <w:p w:rsidR="00517E18" w:rsidRPr="00A23B2E" w:rsidRDefault="00517E18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поддержка начинающих фермеров;</w:t>
      </w:r>
    </w:p>
    <w:p w:rsidR="00517E18" w:rsidRPr="00A23B2E" w:rsidRDefault="00517E18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развитие семейных животноводческих ферм на базе КФХ;</w:t>
      </w:r>
    </w:p>
    <w:p w:rsidR="00517E18" w:rsidRPr="00A23B2E" w:rsidRDefault="00B24DF6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поддержка сельскохозяйственных (потребительских) кооперативов  путем предоставления грантов в форме субсидий на развитие материально-технической базы</w:t>
      </w:r>
      <w:r w:rsidR="00517E18" w:rsidRPr="00A23B2E">
        <w:t>.</w:t>
      </w:r>
    </w:p>
    <w:p w:rsidR="00BE2FCF" w:rsidRPr="00A23B2E" w:rsidRDefault="00BE2FCF" w:rsidP="00603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4084A" w:rsidRPr="00A23B2E" w:rsidRDefault="00151988" w:rsidP="00965409">
      <w:pPr>
        <w:widowControl w:val="0"/>
        <w:autoSpaceDE w:val="0"/>
        <w:autoSpaceDN w:val="0"/>
        <w:adjustRightInd w:val="0"/>
        <w:outlineLvl w:val="6"/>
        <w:rPr>
          <w:rFonts w:cs="Calibri"/>
        </w:rPr>
      </w:pPr>
      <w:r w:rsidRPr="00A23B2E">
        <w:rPr>
          <w:rFonts w:cs="Calibri"/>
        </w:rPr>
        <w:t xml:space="preserve">                 </w:t>
      </w:r>
      <w:r w:rsidR="00965409" w:rsidRPr="00A23B2E">
        <w:rPr>
          <w:rFonts w:cs="Calibri"/>
        </w:rPr>
        <w:t>Управление рисками в сельскохозяйственном производстве</w:t>
      </w:r>
    </w:p>
    <w:p w:rsidR="0074084A" w:rsidRPr="00A23B2E" w:rsidRDefault="0074084A" w:rsidP="0074084A">
      <w:pPr>
        <w:ind w:firstLine="720"/>
        <w:jc w:val="both"/>
      </w:pPr>
      <w:r w:rsidRPr="00A23B2E">
        <w:t>Реализация основного мероприятия направлена на снижение рисков потери доходов при производстве продукции животноводства и растениеводства в случае:</w:t>
      </w:r>
    </w:p>
    <w:p w:rsidR="0074084A" w:rsidRPr="00A23B2E" w:rsidRDefault="0074084A" w:rsidP="0074084A">
      <w:pPr>
        <w:ind w:firstLine="720"/>
        <w:jc w:val="both"/>
      </w:pPr>
      <w:r w:rsidRPr="00A23B2E">
        <w:t>заразных болезней животных, включенных в перечень, утвержденный Минсельхозом России, массовых отравлений;</w:t>
      </w:r>
    </w:p>
    <w:p w:rsidR="0074084A" w:rsidRPr="00A23B2E" w:rsidRDefault="0074084A" w:rsidP="0074084A">
      <w:pPr>
        <w:ind w:firstLine="720"/>
        <w:jc w:val="both"/>
      </w:pPr>
      <w:proofErr w:type="gramStart"/>
      <w:r w:rsidRPr="00A23B2E">
        <w:t xml:space="preserve">стихийных бедствий (удар молнии, землетрясение, ураганный ветер, сильная метель, буран, наводнение, обвал, лавина, сель, оползень, атмосферная, почвенная засуха, суховей, заморозки, вымерзание, </w:t>
      </w:r>
      <w:proofErr w:type="spellStart"/>
      <w:r w:rsidRPr="00A23B2E">
        <w:t>выпревание</w:t>
      </w:r>
      <w:proofErr w:type="spellEnd"/>
      <w:r w:rsidRPr="00A23B2E">
        <w:t>, градобитие, пыльная буря, ледяная корка, половодье, переувлажнение почвы, сильный ветер);</w:t>
      </w:r>
      <w:proofErr w:type="gramEnd"/>
    </w:p>
    <w:p w:rsidR="00B0381F" w:rsidRPr="00A23B2E" w:rsidRDefault="0074084A" w:rsidP="00B0381F">
      <w:pPr>
        <w:ind w:firstLine="720"/>
        <w:jc w:val="both"/>
      </w:pPr>
      <w:r w:rsidRPr="00A23B2E">
        <w:t>нарушения снабжения электрической, тепловой энергией, водой в результате стихийных бедствий, если условия содержания сельскохозяйственных животных предусматривают обязательное использование электр</w:t>
      </w:r>
      <w:r w:rsidR="00B0381F" w:rsidRPr="00A23B2E">
        <w:t>ической, тепловой энергии, воды и при страховании сельскохозяйственных культур, выращиваемых в защищенном грунте или на мелиорируемых землях;</w:t>
      </w:r>
    </w:p>
    <w:p w:rsidR="0074084A" w:rsidRPr="00A23B2E" w:rsidRDefault="00B0381F" w:rsidP="0074084A">
      <w:pPr>
        <w:ind w:firstLine="720"/>
        <w:jc w:val="both"/>
      </w:pPr>
      <w:r w:rsidRPr="00A23B2E">
        <w:t>пожара.</w:t>
      </w:r>
    </w:p>
    <w:p w:rsidR="0074084A" w:rsidRPr="00A23B2E" w:rsidRDefault="0074084A" w:rsidP="0074084A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A23B2E">
        <w:t xml:space="preserve">Государственную поддержку в соответствии с Федеральным законом от 25 июля 2011 года № 260-ФЗ «О государственной поддержке в сфере сельскохозяйственного страхования и Федеральным законом «О развитии сельского хозяйства» предполагается осуществлять посредством предоставления субсидий за счет средств федерального бюджета бюджетам субъектов Российской Федерации для возмещения части затрат </w:t>
      </w:r>
      <w:r w:rsidRPr="00A23B2E">
        <w:lastRenderedPageBreak/>
        <w:t>сельскохозяйственных товаропроизводителей на уплату страховых премий по договорам страхования, заключенным ими со страховыми организациями, осуществляющими</w:t>
      </w:r>
      <w:proofErr w:type="gramEnd"/>
      <w:r w:rsidRPr="00A23B2E">
        <w:t xml:space="preserve"> сельскохозяйственное страхование и являющимися членами объединения страховщиков на условиях </w:t>
      </w:r>
      <w:proofErr w:type="spellStart"/>
      <w:r w:rsidRPr="00A23B2E">
        <w:t>софинансирования</w:t>
      </w:r>
      <w:proofErr w:type="spellEnd"/>
      <w:r w:rsidRPr="00A23B2E">
        <w:t xml:space="preserve"> с областным бюджетом.</w:t>
      </w:r>
    </w:p>
    <w:p w:rsidR="0074084A" w:rsidRPr="00A23B2E" w:rsidRDefault="0074084A" w:rsidP="0074084A">
      <w:pPr>
        <w:autoSpaceDE w:val="0"/>
        <w:autoSpaceDN w:val="0"/>
        <w:adjustRightInd w:val="0"/>
        <w:ind w:firstLine="720"/>
        <w:jc w:val="both"/>
        <w:outlineLvl w:val="2"/>
      </w:pPr>
      <w:r w:rsidRPr="00A23B2E">
        <w:t>Виды сельскохозяйственных животных и перечень сельскохозяйственных культур определяется приказом Министерства сельского хозяйства Российской Федерации.</w:t>
      </w:r>
    </w:p>
    <w:p w:rsidR="00151988" w:rsidRPr="00AF3DCF" w:rsidRDefault="00005DA2" w:rsidP="00151988">
      <w:pPr>
        <w:shd w:val="clear" w:color="auto" w:fill="FFFFFF"/>
        <w:spacing w:before="326" w:line="322" w:lineRule="exact"/>
        <w:ind w:left="754"/>
        <w:jc w:val="center"/>
        <w:rPr>
          <w:rFonts w:cs="Calibri"/>
        </w:rPr>
      </w:pPr>
      <w:r w:rsidRPr="00AF3DCF">
        <w:rPr>
          <w:rFonts w:cs="Calibri"/>
        </w:rPr>
        <w:t>О</w:t>
      </w:r>
      <w:r w:rsidR="008D5D21" w:rsidRPr="00AF3DCF">
        <w:rPr>
          <w:rFonts w:cs="Calibri"/>
        </w:rPr>
        <w:t>бновление парка сельскохозяйственной техники</w:t>
      </w:r>
    </w:p>
    <w:p w:rsidR="00206107" w:rsidRPr="00A23B2E" w:rsidRDefault="00206107" w:rsidP="00206107">
      <w:pPr>
        <w:ind w:firstLine="720"/>
        <w:jc w:val="both"/>
      </w:pPr>
      <w:r w:rsidRPr="00AF3DCF">
        <w:t>Основной целью технического переоснащения сельскохозяйственного</w:t>
      </w:r>
      <w:r w:rsidR="006F647C">
        <w:t xml:space="preserve"> </w:t>
      </w:r>
      <w:r w:rsidRPr="00A23B2E">
        <w:t xml:space="preserve"> производства </w:t>
      </w:r>
      <w:r w:rsidR="00BD73BA">
        <w:t>округ</w:t>
      </w:r>
      <w:r w:rsidRPr="00A23B2E">
        <w:t>а является существенное повышение эффективности работы сельскохозяйственного товаропроизводителя путем внедрения ресурсосберегающих технологий с применением современной высокопроизводительной сельскохозяйственной техники.</w:t>
      </w:r>
    </w:p>
    <w:p w:rsidR="00206107" w:rsidRPr="00A23B2E" w:rsidRDefault="00206107" w:rsidP="00206107">
      <w:pPr>
        <w:ind w:firstLine="720"/>
        <w:jc w:val="both"/>
      </w:pPr>
      <w:r w:rsidRPr="00A23B2E">
        <w:t>Данная деятельность будет реализовываться по следующим основным направлениям:</w:t>
      </w:r>
    </w:p>
    <w:p w:rsidR="00206107" w:rsidRPr="00A23B2E" w:rsidRDefault="00206107" w:rsidP="00206107">
      <w:pPr>
        <w:ind w:firstLine="720"/>
        <w:jc w:val="both"/>
      </w:pPr>
      <w:r w:rsidRPr="00A23B2E">
        <w:t>последовательное внедрение в сельскохозяйственное производство ресурсосберегающих технологий с применением высокопроизводительной сельскохозяйственной техники;</w:t>
      </w:r>
    </w:p>
    <w:p w:rsidR="00206107" w:rsidRPr="00A23B2E" w:rsidRDefault="00206107" w:rsidP="00206107">
      <w:pPr>
        <w:ind w:firstLine="720"/>
        <w:jc w:val="both"/>
      </w:pPr>
      <w:r w:rsidRPr="00A23B2E">
        <w:t>поддержание имеющегося машинно-тракторного парка сельскохозяйственных товаропроизводителей в технически исправном состоянии.</w:t>
      </w:r>
    </w:p>
    <w:p w:rsidR="00206107" w:rsidRPr="006F647C" w:rsidRDefault="00206107" w:rsidP="00206107">
      <w:pPr>
        <w:ind w:firstLine="720"/>
        <w:jc w:val="both"/>
      </w:pPr>
      <w:r w:rsidRPr="00A23B2E">
        <w:t xml:space="preserve">Стимулирование обновления зерноуборочных и самоходных кормоуборочных комбайнов будет производиться путём возмещения из областного бюджета </w:t>
      </w:r>
      <w:r w:rsidR="006F647C">
        <w:t xml:space="preserve">20% </w:t>
      </w:r>
      <w:r w:rsidR="006F647C" w:rsidRPr="006F647C">
        <w:t>от стоимости, но не более 750</w:t>
      </w:r>
      <w:r w:rsidRPr="006F647C">
        <w:t xml:space="preserve"> тыс. рублей за 1 приобретенный комбайн</w:t>
      </w:r>
      <w:r w:rsidR="006F647C">
        <w:t xml:space="preserve"> в зависимости от мощности двигателя.</w:t>
      </w:r>
    </w:p>
    <w:p w:rsidR="00206107" w:rsidRPr="006F647C" w:rsidRDefault="00206107" w:rsidP="00206107">
      <w:pPr>
        <w:ind w:firstLine="720"/>
        <w:jc w:val="both"/>
      </w:pPr>
      <w:r w:rsidRPr="00A23B2E">
        <w:t xml:space="preserve">Стимулирование обновления кормозаготовительной техники и оборудования для приготовления кормов будет производиться путем компенсации из средств областного бюджета части затрат на приобретение </w:t>
      </w:r>
      <w:r w:rsidRPr="006F647C">
        <w:t xml:space="preserve">сельскохозяйственными организациями ресурсосберегающего оборудования и техники в размере до </w:t>
      </w:r>
      <w:r w:rsidR="003B0A37" w:rsidRPr="006F647C">
        <w:t>50</w:t>
      </w:r>
      <w:r w:rsidRPr="006F647C">
        <w:t>% от его стоимости.</w:t>
      </w:r>
    </w:p>
    <w:p w:rsidR="003B0A37" w:rsidRPr="00A23B2E" w:rsidRDefault="003B0A37" w:rsidP="003B0A37">
      <w:pPr>
        <w:shd w:val="clear" w:color="auto" w:fill="FFFFFF"/>
        <w:ind w:left="754"/>
        <w:jc w:val="center"/>
        <w:rPr>
          <w:bCs/>
          <w:spacing w:val="-1"/>
        </w:rPr>
      </w:pPr>
    </w:p>
    <w:p w:rsidR="00965409" w:rsidRPr="00A23B2E" w:rsidRDefault="00965409" w:rsidP="00965409">
      <w:pPr>
        <w:widowControl w:val="0"/>
        <w:autoSpaceDE w:val="0"/>
        <w:autoSpaceDN w:val="0"/>
        <w:adjustRightInd w:val="0"/>
        <w:jc w:val="center"/>
        <w:outlineLvl w:val="4"/>
        <w:rPr>
          <w:rFonts w:cs="Calibri"/>
        </w:rPr>
      </w:pPr>
      <w:bookmarkStart w:id="0" w:name="Par2010"/>
      <w:bookmarkEnd w:id="0"/>
      <w:r w:rsidRPr="00A23B2E">
        <w:rPr>
          <w:rFonts w:cs="Calibri"/>
        </w:rPr>
        <w:t>Анализ рисков реализации Подпрограммы 1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К возможным внешним факторам риска реализации Подпрограммы "Развитие производства" относятся: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отсутствие финансирования (неполное финансирование) из различных источников, предусмотренных подпрограммой;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 xml:space="preserve"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</w:t>
      </w:r>
      <w:r w:rsidRPr="00A23B2E">
        <w:rPr>
          <w:rFonts w:cs="Calibri"/>
        </w:rPr>
        <w:lastRenderedPageBreak/>
        <w:t>основных и оборотных фондов.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К основным внутренним факторам риска можно отнести: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подпрограммы;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незавершенность процессов реструктуризации и интеграции многих сельскохозяйственных организаций, что в дальнейшем может повлечь за собой изменение планов деятельности в связи со сменой руководства или собственника;</w:t>
      </w:r>
    </w:p>
    <w:p w:rsidR="00A85D30" w:rsidRPr="00A23B2E" w:rsidRDefault="00965409" w:rsidP="00A9643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 xml:space="preserve">нестабильную ситуацию с ценами на рынке сельскохозяйственной продукции и непредсказуемый рост цен на </w:t>
      </w:r>
      <w:proofErr w:type="spellStart"/>
      <w:r w:rsidRPr="00A23B2E">
        <w:rPr>
          <w:rFonts w:cs="Calibri"/>
        </w:rPr>
        <w:t>энерг</w:t>
      </w:r>
      <w:proofErr w:type="gramStart"/>
      <w:r w:rsidRPr="00A23B2E">
        <w:rPr>
          <w:rFonts w:cs="Calibri"/>
        </w:rPr>
        <w:t>о</w:t>
      </w:r>
      <w:proofErr w:type="spellEnd"/>
      <w:r w:rsidRPr="00A23B2E">
        <w:rPr>
          <w:rFonts w:cs="Calibri"/>
        </w:rPr>
        <w:t>-</w:t>
      </w:r>
      <w:proofErr w:type="gramEnd"/>
      <w:r w:rsidRPr="00A23B2E">
        <w:rPr>
          <w:rFonts w:cs="Calibri"/>
        </w:rPr>
        <w:t xml:space="preserve"> и материально-технические ресурсы, используемые в агропромышленном комплексе.</w:t>
      </w:r>
    </w:p>
    <w:p w:rsidR="00A85D30" w:rsidRPr="00A23B2E" w:rsidRDefault="00A85D30" w:rsidP="00794281">
      <w:pPr>
        <w:sectPr w:rsidR="00A85D30" w:rsidRPr="00A23B2E" w:rsidSect="006F647C">
          <w:headerReference w:type="even" r:id="rId11"/>
          <w:headerReference w:type="default" r:id="rId12"/>
          <w:pgSz w:w="11906" w:h="16838"/>
          <w:pgMar w:top="1134" w:right="1134" w:bottom="709" w:left="1418" w:header="708" w:footer="708" w:gutter="0"/>
          <w:cols w:space="708"/>
          <w:docGrid w:linePitch="360"/>
        </w:sectPr>
      </w:pPr>
    </w:p>
    <w:p w:rsidR="00A46DDA" w:rsidRPr="00A23B2E" w:rsidRDefault="00A85D30" w:rsidP="00A85D3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3B2E">
        <w:rPr>
          <w:b/>
        </w:rPr>
        <w:lastRenderedPageBreak/>
        <w:t>Подпрограмма</w:t>
      </w:r>
      <w:r w:rsidR="00A46DDA" w:rsidRPr="00A23B2E">
        <w:rPr>
          <w:b/>
        </w:rPr>
        <w:t xml:space="preserve"> </w:t>
      </w:r>
      <w:r w:rsidR="00167BE3" w:rsidRPr="00A23B2E">
        <w:rPr>
          <w:b/>
        </w:rPr>
        <w:t>2</w:t>
      </w:r>
    </w:p>
    <w:p w:rsidR="00A85D30" w:rsidRPr="00A23B2E" w:rsidRDefault="00A85D30" w:rsidP="00A85D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3B2E">
        <w:t xml:space="preserve"> </w:t>
      </w:r>
      <w:r w:rsidR="00265CE7" w:rsidRPr="00A23B2E">
        <w:rPr>
          <w:bCs/>
        </w:rPr>
        <w:t>«</w:t>
      </w:r>
      <w:r w:rsidR="0017791A" w:rsidRPr="00A23B2E">
        <w:t xml:space="preserve">Эпизоотическое благополучие Вознесенского муниципального </w:t>
      </w:r>
      <w:r w:rsidR="00BD73BA">
        <w:t>округ</w:t>
      </w:r>
      <w:r w:rsidR="0017791A" w:rsidRPr="00A23B2E">
        <w:t>а</w:t>
      </w:r>
      <w:r w:rsidR="00265CE7" w:rsidRPr="00A23B2E">
        <w:rPr>
          <w:bCs/>
        </w:rPr>
        <w:t>»</w:t>
      </w:r>
    </w:p>
    <w:p w:rsidR="00A85D30" w:rsidRPr="00A23B2E" w:rsidRDefault="00A85D30" w:rsidP="00A85D30">
      <w:pPr>
        <w:widowControl w:val="0"/>
        <w:autoSpaceDE w:val="0"/>
        <w:autoSpaceDN w:val="0"/>
        <w:adjustRightInd w:val="0"/>
        <w:jc w:val="center"/>
        <w:outlineLvl w:val="2"/>
      </w:pPr>
      <w:r w:rsidRPr="00A23B2E">
        <w:t xml:space="preserve"> Паспорт Подпрограммы </w:t>
      </w:r>
      <w:r w:rsidR="00167BE3" w:rsidRPr="00A23B2E">
        <w:t>2.</w:t>
      </w:r>
    </w:p>
    <w:tbl>
      <w:tblPr>
        <w:tblW w:w="9708" w:type="dxa"/>
        <w:jc w:val="right"/>
        <w:tblCellSpacing w:w="5" w:type="nil"/>
        <w:tblInd w:w="199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5"/>
        <w:gridCol w:w="1138"/>
        <w:gridCol w:w="791"/>
        <w:gridCol w:w="850"/>
        <w:gridCol w:w="851"/>
        <w:gridCol w:w="850"/>
        <w:gridCol w:w="755"/>
        <w:gridCol w:w="946"/>
        <w:gridCol w:w="1272"/>
      </w:tblGrid>
      <w:tr w:rsidR="00241603" w:rsidRPr="00A23B2E" w:rsidTr="00EF0493">
        <w:trPr>
          <w:trHeight w:val="585"/>
          <w:tblCellSpacing w:w="5" w:type="nil"/>
          <w:jc w:val="right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ED08F2">
            <w:pPr>
              <w:widowControl w:val="0"/>
              <w:autoSpaceDE w:val="0"/>
              <w:autoSpaceDN w:val="0"/>
              <w:adjustRightInd w:val="0"/>
              <w:ind w:left="294"/>
            </w:pPr>
            <w:r w:rsidRPr="00A23B2E">
              <w:t>Муниципальный заказчик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431B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23B2E">
              <w:t xml:space="preserve">Администрация Вознесенского муниципального </w:t>
            </w:r>
            <w:r w:rsidR="00BD73BA">
              <w:t>округ</w:t>
            </w:r>
            <w:r w:rsidRPr="00A23B2E">
              <w:t xml:space="preserve">а  Нижегородской области (далее – Администрация) </w:t>
            </w:r>
          </w:p>
        </w:tc>
      </w:tr>
      <w:tr w:rsidR="00241603" w:rsidRPr="00A23B2E" w:rsidTr="00EF0493">
        <w:trPr>
          <w:trHeight w:val="585"/>
          <w:tblCellSpacing w:w="5" w:type="nil"/>
          <w:jc w:val="right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9F0C03">
            <w:pPr>
              <w:widowControl w:val="0"/>
              <w:autoSpaceDE w:val="0"/>
              <w:autoSpaceDN w:val="0"/>
              <w:adjustRightInd w:val="0"/>
              <w:ind w:left="435" w:hanging="435"/>
              <w:rPr>
                <w:highlight w:val="yellow"/>
              </w:rPr>
            </w:pPr>
            <w:r w:rsidRPr="00A23B2E">
              <w:t>Разработчик Подпрограммы 2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23B2E">
              <w:t xml:space="preserve">Управление сельского хозяйства администрации Вознесенского муниципального </w:t>
            </w:r>
            <w:r w:rsidR="00BD73BA">
              <w:t>округ</w:t>
            </w:r>
            <w:r w:rsidRPr="00A23B2E">
              <w:t>а  Нижегородской области (далее – Управление сельского хозяйства)</w:t>
            </w:r>
          </w:p>
        </w:tc>
      </w:tr>
      <w:tr w:rsidR="00241603" w:rsidRPr="00C255D5" w:rsidTr="00EF0493">
        <w:trPr>
          <w:trHeight w:val="1035"/>
          <w:tblCellSpacing w:w="5" w:type="nil"/>
          <w:jc w:val="right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85D30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 xml:space="preserve">оординатор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E440F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Цель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2</w:t>
            </w:r>
            <w:r w:rsidRPr="00C255D5">
              <w:t xml:space="preserve"> 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5A62B7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04F77">
              <w:rPr>
                <w:sz w:val="28"/>
                <w:szCs w:val="28"/>
              </w:rPr>
              <w:t>меньшение численности безнадзорных животных</w:t>
            </w:r>
            <w:r>
              <w:rPr>
                <w:sz w:val="28"/>
                <w:szCs w:val="28"/>
              </w:rPr>
              <w:t xml:space="preserve"> в Вознесенском </w:t>
            </w:r>
            <w:r w:rsidRPr="00C255D5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</w:t>
            </w:r>
            <w:r w:rsidRPr="00C255D5">
              <w:rPr>
                <w:sz w:val="28"/>
                <w:szCs w:val="28"/>
              </w:rPr>
              <w:t xml:space="preserve"> </w:t>
            </w:r>
            <w:r w:rsidR="00BD73B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е</w:t>
            </w:r>
            <w:r w:rsidRPr="00C255D5">
              <w:rPr>
                <w:sz w:val="28"/>
                <w:szCs w:val="28"/>
              </w:rPr>
              <w:t xml:space="preserve">  Нижегородской области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Задача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D278EB">
            <w:pPr>
              <w:pStyle w:val="ConsPlusNormal"/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4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численности безнадзорных животных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применения гуманного решения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данной задачи.</w:t>
            </w:r>
          </w:p>
          <w:p w:rsidR="00241603" w:rsidRPr="00C255D5" w:rsidRDefault="00241603" w:rsidP="00D278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распространения </w:t>
            </w:r>
            <w:r w:rsidRPr="005355D4">
              <w:rPr>
                <w:rFonts w:ascii="Times New Roman" w:hAnsi="Times New Roman" w:cs="Times New Roman"/>
                <w:sz w:val="28"/>
                <w:szCs w:val="28"/>
              </w:rPr>
              <w:t xml:space="preserve"> особо опасных болезней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переносчиками которых являются безнадзорные животные.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Этапы и сроки реализации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Подпрограммы предусмотрена в период с 20</w:t>
            </w:r>
            <w:r w:rsidR="00C71FB7">
              <w:t>2</w:t>
            </w:r>
            <w:r w:rsidR="004241D9">
              <w:t>4</w:t>
            </w:r>
            <w:r w:rsidRPr="00C255D5">
              <w:t xml:space="preserve"> по 20</w:t>
            </w:r>
            <w:r>
              <w:t>2</w:t>
            </w:r>
            <w:r w:rsidR="004241D9">
              <w:t>9</w:t>
            </w:r>
            <w:r w:rsidRPr="00C255D5">
              <w:t xml:space="preserve"> год</w:t>
            </w:r>
            <w:r>
              <w:t>ы</w:t>
            </w:r>
            <w:r w:rsidRPr="00C255D5">
              <w:t xml:space="preserve">.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DC079B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Pr="0031615A" w:rsidRDefault="00DC079B" w:rsidP="00431BA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B0D31">
              <w:t>Объемы бюджетных ассигнований П</w:t>
            </w:r>
            <w:r w:rsidR="00431BA7">
              <w:t>одпрограммы</w:t>
            </w:r>
            <w:r w:rsidRPr="002B0D31">
              <w:t xml:space="preserve"> </w:t>
            </w:r>
            <w:r w:rsidR="00431BA7">
              <w:t xml:space="preserve">2 </w:t>
            </w:r>
            <w:r>
              <w:t>из всех источников</w:t>
            </w:r>
          </w:p>
        </w:tc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Default="00DC079B" w:rsidP="00431B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DC079B" w:rsidRDefault="00431BA7" w:rsidP="00431B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55D5">
              <w:t xml:space="preserve"> </w:t>
            </w:r>
          </w:p>
        </w:tc>
        <w:tc>
          <w:tcPr>
            <w:tcW w:w="50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79B" w:rsidRDefault="00DC079B" w:rsidP="00DD516B">
            <w:pPr>
              <w:ind w:firstLine="285"/>
              <w:jc w:val="both"/>
            </w:pPr>
            <w:r>
              <w:t>Годы реализации программы</w:t>
            </w:r>
          </w:p>
        </w:tc>
        <w:tc>
          <w:tcPr>
            <w:tcW w:w="12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Default="00DC079B" w:rsidP="00431BA7">
            <w:pPr>
              <w:ind w:firstLine="285"/>
              <w:jc w:val="both"/>
            </w:pPr>
            <w:r>
              <w:t xml:space="preserve">Итого за период реализации </w:t>
            </w:r>
            <w:proofErr w:type="spellStart"/>
            <w:proofErr w:type="gramStart"/>
            <w:r>
              <w:t>муници</w:t>
            </w:r>
            <w:r w:rsidR="00431BA7">
              <w:t>-</w:t>
            </w:r>
            <w:r>
              <w:t>пальной</w:t>
            </w:r>
            <w:proofErr w:type="spellEnd"/>
            <w:proofErr w:type="gramEnd"/>
            <w:r>
              <w:t xml:space="preserve"> программы</w:t>
            </w:r>
          </w:p>
        </w:tc>
      </w:tr>
      <w:tr w:rsidR="004241D9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41D9" w:rsidRDefault="004241D9" w:rsidP="00A85D3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31615A" w:rsidRDefault="004241D9" w:rsidP="005A62B7">
            <w:pPr>
              <w:ind w:firstLine="378"/>
              <w:jc w:val="both"/>
              <w:rPr>
                <w:highlight w:val="yellow"/>
              </w:rPr>
            </w:pPr>
          </w:p>
        </w:tc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 w:rsidRPr="005E0046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 w:rsidRPr="005E0046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624741" w:rsidRDefault="004241D9" w:rsidP="007550AF">
            <w:pPr>
              <w:jc w:val="both"/>
              <w:rPr>
                <w:sz w:val="24"/>
                <w:szCs w:val="24"/>
              </w:rPr>
            </w:pPr>
            <w:r w:rsidRPr="00624741">
              <w:rPr>
                <w:sz w:val="24"/>
                <w:szCs w:val="24"/>
              </w:rPr>
              <w:t>2026</w:t>
            </w:r>
          </w:p>
          <w:p w:rsidR="004241D9" w:rsidRPr="005E0046" w:rsidRDefault="004241D9" w:rsidP="007550AF">
            <w:pPr>
              <w:jc w:val="both"/>
              <w:rPr>
                <w:sz w:val="24"/>
                <w:szCs w:val="24"/>
                <w:highlight w:val="yellow"/>
              </w:rPr>
            </w:pPr>
            <w:r w:rsidRPr="0062474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  <w:highlight w:val="yellow"/>
              </w:rPr>
            </w:pPr>
            <w:r w:rsidRPr="007C4F02">
              <w:rPr>
                <w:sz w:val="24"/>
                <w:szCs w:val="24"/>
              </w:rPr>
              <w:t>2029 год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31615A" w:rsidRDefault="004241D9" w:rsidP="005A62B7">
            <w:pPr>
              <w:ind w:firstLine="378"/>
              <w:jc w:val="both"/>
              <w:rPr>
                <w:highlight w:val="yellow"/>
              </w:rPr>
            </w:pPr>
          </w:p>
        </w:tc>
      </w:tr>
      <w:tr w:rsidR="00950969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0969" w:rsidRDefault="00950969" w:rsidP="00A85D3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EF0493" w:rsidRDefault="00950969" w:rsidP="0053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493">
              <w:rPr>
                <w:bCs/>
                <w:sz w:val="24"/>
                <w:szCs w:val="24"/>
              </w:rPr>
              <w:t>Подпрограмма 2. «</w:t>
            </w:r>
            <w:r w:rsidRPr="00EF0493">
              <w:rPr>
                <w:sz w:val="24"/>
                <w:szCs w:val="24"/>
              </w:rPr>
              <w:t xml:space="preserve">Эпизоотическое </w:t>
            </w:r>
            <w:proofErr w:type="spellStart"/>
            <w:r w:rsidRPr="00EF0493">
              <w:rPr>
                <w:sz w:val="24"/>
                <w:szCs w:val="24"/>
              </w:rPr>
              <w:t>благополу</w:t>
            </w:r>
            <w:proofErr w:type="spellEnd"/>
            <w:r w:rsidRPr="00EF0493">
              <w:rPr>
                <w:sz w:val="24"/>
                <w:szCs w:val="24"/>
              </w:rPr>
              <w:t>-</w:t>
            </w:r>
          </w:p>
          <w:p w:rsidR="00950969" w:rsidRDefault="00950969" w:rsidP="00E440FA">
            <w:pPr>
              <w:jc w:val="both"/>
            </w:pPr>
            <w:proofErr w:type="spellStart"/>
            <w:r w:rsidRPr="00EF0493">
              <w:rPr>
                <w:sz w:val="24"/>
                <w:szCs w:val="24"/>
              </w:rPr>
              <w:t>чие</w:t>
            </w:r>
            <w:proofErr w:type="spellEnd"/>
            <w:r w:rsidRPr="00EF0493">
              <w:rPr>
                <w:sz w:val="24"/>
                <w:szCs w:val="24"/>
              </w:rPr>
              <w:t xml:space="preserve"> Вознесен-</w:t>
            </w:r>
            <w:proofErr w:type="spellStart"/>
            <w:r w:rsidRPr="00EF0493">
              <w:rPr>
                <w:sz w:val="24"/>
                <w:szCs w:val="24"/>
              </w:rPr>
              <w:t>ского</w:t>
            </w:r>
            <w:proofErr w:type="spellEnd"/>
            <w:r w:rsidRPr="00EF0493">
              <w:rPr>
                <w:sz w:val="24"/>
                <w:szCs w:val="24"/>
              </w:rPr>
              <w:t xml:space="preserve"> </w:t>
            </w:r>
            <w:proofErr w:type="spellStart"/>
            <w:r w:rsidRPr="00EF0493">
              <w:rPr>
                <w:sz w:val="24"/>
                <w:szCs w:val="24"/>
              </w:rPr>
              <w:t>муници-пального</w:t>
            </w:r>
            <w:proofErr w:type="spellEnd"/>
            <w:r w:rsidRPr="00EF0493">
              <w:rPr>
                <w:sz w:val="24"/>
                <w:szCs w:val="24"/>
              </w:rPr>
              <w:t xml:space="preserve"> округа</w:t>
            </w:r>
            <w:r w:rsidRPr="00EF0493">
              <w:rPr>
                <w:bCs/>
                <w:sz w:val="24"/>
                <w:szCs w:val="24"/>
              </w:rPr>
              <w:t xml:space="preserve">», </w:t>
            </w:r>
            <w:proofErr w:type="spellStart"/>
            <w:r w:rsidRPr="00EF0493">
              <w:rPr>
                <w:sz w:val="24"/>
                <w:szCs w:val="24"/>
              </w:rPr>
              <w:t>тыс</w:t>
            </w:r>
            <w:proofErr w:type="gramStart"/>
            <w:r w:rsidRPr="00EF0493">
              <w:rPr>
                <w:sz w:val="24"/>
                <w:szCs w:val="24"/>
              </w:rPr>
              <w:t>.р</w:t>
            </w:r>
            <w:proofErr w:type="gramEnd"/>
            <w:r w:rsidRPr="00EF0493">
              <w:rPr>
                <w:sz w:val="24"/>
                <w:szCs w:val="24"/>
              </w:rPr>
              <w:t>уб</w:t>
            </w:r>
            <w:proofErr w:type="spellEnd"/>
            <w:r w:rsidRPr="00EF0493">
              <w:rPr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151,3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814,8</w:t>
            </w:r>
          </w:p>
        </w:tc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826,1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950969" w:rsidRPr="00F228F3" w:rsidRDefault="00950969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3003,1</w:t>
            </w:r>
          </w:p>
        </w:tc>
      </w:tr>
      <w:tr w:rsidR="004241D9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340" w:rsidRDefault="00D27340" w:rsidP="00A85D30">
            <w:pPr>
              <w:widowControl w:val="0"/>
              <w:autoSpaceDE w:val="0"/>
              <w:autoSpaceDN w:val="0"/>
              <w:adjustRightInd w:val="0"/>
            </w:pPr>
          </w:p>
          <w:p w:rsidR="004241D9" w:rsidRPr="00C255D5" w:rsidRDefault="004241D9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lastRenderedPageBreak/>
              <w:t xml:space="preserve">Индикаторы достижения цели и показатели непосредственных результатов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340" w:rsidRDefault="00D27340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  <w:p w:rsidR="004241D9" w:rsidRPr="00C255D5" w:rsidRDefault="004241D9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D278EB">
              <w:lastRenderedPageBreak/>
              <w:t>По итогам 202</w:t>
            </w:r>
            <w:r>
              <w:t>9</w:t>
            </w:r>
            <w:r w:rsidRPr="00D278EB">
              <w:t xml:space="preserve"> года будут достигнуты следующие значения индикаторов:</w:t>
            </w:r>
          </w:p>
          <w:p w:rsidR="004241D9" w:rsidRDefault="004241D9" w:rsidP="00D610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Использование бюджетных средств – 100%;</w:t>
            </w:r>
          </w:p>
          <w:p w:rsidR="004241D9" w:rsidRPr="00C255D5" w:rsidRDefault="004241D9" w:rsidP="008756F1">
            <w:pPr>
              <w:pStyle w:val="ConsPlusNormal"/>
              <w:ind w:firstLine="0"/>
              <w:jc w:val="both"/>
            </w:pPr>
          </w:p>
        </w:tc>
      </w:tr>
    </w:tbl>
    <w:p w:rsidR="00A85D30" w:rsidRDefault="00A85D30" w:rsidP="00A85D30">
      <w:pPr>
        <w:jc w:val="center"/>
        <w:rPr>
          <w:b/>
        </w:rPr>
      </w:pPr>
    </w:p>
    <w:p w:rsidR="00C905C9" w:rsidRPr="008C59E0" w:rsidRDefault="00C905C9" w:rsidP="008962C4">
      <w:pPr>
        <w:widowControl w:val="0"/>
        <w:adjustRightInd w:val="0"/>
        <w:ind w:left="142"/>
        <w:jc w:val="center"/>
        <w:outlineLvl w:val="4"/>
        <w:rPr>
          <w:b/>
        </w:rPr>
      </w:pPr>
      <w:r w:rsidRPr="008C59E0">
        <w:rPr>
          <w:b/>
        </w:rPr>
        <w:t>Характеристика текущего состояния сферы реализации</w:t>
      </w:r>
    </w:p>
    <w:p w:rsidR="00C905C9" w:rsidRPr="008C59E0" w:rsidRDefault="00C905C9" w:rsidP="00C905C9">
      <w:pPr>
        <w:widowControl w:val="0"/>
        <w:adjustRightInd w:val="0"/>
        <w:jc w:val="center"/>
        <w:rPr>
          <w:b/>
        </w:rPr>
      </w:pPr>
      <w:r w:rsidRPr="008C59E0">
        <w:rPr>
          <w:b/>
        </w:rPr>
        <w:t xml:space="preserve">Подпрограммы </w:t>
      </w:r>
      <w:r w:rsidR="00A8506C" w:rsidRPr="008C59E0">
        <w:rPr>
          <w:b/>
        </w:rPr>
        <w:t>2</w:t>
      </w:r>
    </w:p>
    <w:p w:rsidR="00A8506C" w:rsidRPr="00CE7622" w:rsidRDefault="00C905C9" w:rsidP="00C905C9">
      <w:pPr>
        <w:jc w:val="both"/>
        <w:rPr>
          <w:color w:val="000000"/>
        </w:rPr>
      </w:pPr>
      <w:r w:rsidRPr="008C59E0">
        <w:rPr>
          <w:color w:val="000000"/>
        </w:rPr>
        <w:t>      </w:t>
      </w:r>
      <w:r w:rsidRPr="00CE7622">
        <w:rPr>
          <w:color w:val="000000"/>
        </w:rPr>
        <w:t xml:space="preserve">В настоящее время, по предварительным оценкам </w:t>
      </w:r>
      <w:r w:rsidR="00A8506C" w:rsidRPr="00CE7622">
        <w:rPr>
          <w:color w:val="000000"/>
        </w:rPr>
        <w:t xml:space="preserve">в </w:t>
      </w:r>
      <w:r w:rsidRPr="00CE7622">
        <w:rPr>
          <w:color w:val="000000"/>
        </w:rPr>
        <w:t>населенны</w:t>
      </w:r>
      <w:r w:rsidR="00A8506C" w:rsidRPr="00CE7622">
        <w:rPr>
          <w:color w:val="000000"/>
        </w:rPr>
        <w:t>х</w:t>
      </w:r>
      <w:r w:rsidRPr="00CE7622">
        <w:rPr>
          <w:color w:val="000000"/>
        </w:rPr>
        <w:t xml:space="preserve"> пункт</w:t>
      </w:r>
      <w:r w:rsidR="00A8506C" w:rsidRPr="00CE7622">
        <w:rPr>
          <w:color w:val="000000"/>
        </w:rPr>
        <w:t>ах</w:t>
      </w:r>
      <w:r w:rsidR="008756F1" w:rsidRPr="00CE7622">
        <w:rPr>
          <w:color w:val="000000"/>
        </w:rPr>
        <w:t xml:space="preserve"> </w:t>
      </w:r>
      <w:r w:rsidR="00BD73BA">
        <w:rPr>
          <w:color w:val="000000"/>
        </w:rPr>
        <w:t>округ</w:t>
      </w:r>
      <w:r w:rsidR="008756F1" w:rsidRPr="00CE7622">
        <w:rPr>
          <w:color w:val="000000"/>
        </w:rPr>
        <w:t xml:space="preserve">а </w:t>
      </w:r>
      <w:r w:rsidR="00A8506C" w:rsidRPr="00CE7622">
        <w:rPr>
          <w:color w:val="000000"/>
        </w:rPr>
        <w:t>имеются</w:t>
      </w:r>
      <w:r w:rsidRPr="00CE7622">
        <w:rPr>
          <w:color w:val="000000"/>
        </w:rPr>
        <w:t xml:space="preserve"> безнадзорны</w:t>
      </w:r>
      <w:r w:rsidR="008C59E0" w:rsidRPr="00CE7622">
        <w:rPr>
          <w:color w:val="000000"/>
        </w:rPr>
        <w:t>е</w:t>
      </w:r>
      <w:r w:rsidRPr="00CE7622">
        <w:rPr>
          <w:color w:val="000000"/>
        </w:rPr>
        <w:t xml:space="preserve"> животны</w:t>
      </w:r>
      <w:r w:rsidR="008C59E0" w:rsidRPr="00CE7622">
        <w:rPr>
          <w:color w:val="000000"/>
        </w:rPr>
        <w:t>е</w:t>
      </w:r>
      <w:r w:rsidRPr="00CE7622">
        <w:rPr>
          <w:color w:val="000000"/>
        </w:rPr>
        <w:t xml:space="preserve">. К основным причинам </w:t>
      </w:r>
      <w:r w:rsidR="00C03DF6" w:rsidRPr="00CE7622">
        <w:rPr>
          <w:color w:val="000000"/>
        </w:rPr>
        <w:t xml:space="preserve">появления </w:t>
      </w:r>
      <w:r w:rsidRPr="00CE7622">
        <w:rPr>
          <w:color w:val="000000"/>
        </w:rPr>
        <w:t xml:space="preserve"> безнадзорных животных можно отнести:</w:t>
      </w:r>
    </w:p>
    <w:p w:rsidR="00C905C9" w:rsidRPr="008C59E0" w:rsidRDefault="008756F1" w:rsidP="00A8506C">
      <w:pPr>
        <w:jc w:val="both"/>
        <w:rPr>
          <w:color w:val="000000"/>
        </w:rPr>
      </w:pPr>
      <w:r w:rsidRPr="00CE7622">
        <w:rPr>
          <w:color w:val="000000"/>
        </w:rPr>
        <w:t>     </w:t>
      </w:r>
      <w:r w:rsidR="00C905C9" w:rsidRPr="00CE7622">
        <w:rPr>
          <w:color w:val="000000"/>
        </w:rPr>
        <w:t> </w:t>
      </w:r>
      <w:proofErr w:type="gramStart"/>
      <w:r w:rsidR="00C905C9" w:rsidRPr="00CE7622">
        <w:rPr>
          <w:color w:val="000000"/>
        </w:rPr>
        <w:t xml:space="preserve">• </w:t>
      </w:r>
      <w:r w:rsidR="00A8506C" w:rsidRPr="00CE7622">
        <w:rPr>
          <w:color w:val="000000"/>
        </w:rPr>
        <w:t xml:space="preserve">отсутствие в </w:t>
      </w:r>
      <w:r w:rsidR="00BD73BA">
        <w:rPr>
          <w:color w:val="000000"/>
        </w:rPr>
        <w:t>округ</w:t>
      </w:r>
      <w:r w:rsidR="008C59E0" w:rsidRPr="00CE7622">
        <w:rPr>
          <w:color w:val="000000"/>
        </w:rPr>
        <w:t>е организации, занимающейся отловом безнадзорных</w:t>
      </w:r>
      <w:r w:rsidRPr="00CE7622">
        <w:rPr>
          <w:color w:val="000000"/>
        </w:rPr>
        <w:tab/>
      </w:r>
      <w:r w:rsidR="008C59E0" w:rsidRPr="00CE7622">
        <w:rPr>
          <w:color w:val="000000"/>
        </w:rPr>
        <w:t xml:space="preserve"> животных</w:t>
      </w:r>
      <w:r w:rsidR="00C905C9" w:rsidRPr="00CE7622">
        <w:rPr>
          <w:color w:val="000000"/>
        </w:rPr>
        <w:t>;</w:t>
      </w:r>
      <w:r w:rsidR="00C905C9" w:rsidRPr="00CE7622">
        <w:rPr>
          <w:color w:val="000000"/>
        </w:rPr>
        <w:br/>
        <w:t>      • недостаточная пропаганда среди владельцев животных методов искусственного регулирования размножения (метод стерилизации и гормональной терапии), а также отсутствие организации льготной стерилизации домашних животных для малоимущих слоев населения;</w:t>
      </w:r>
      <w:r w:rsidR="00C905C9" w:rsidRPr="00CE7622">
        <w:rPr>
          <w:color w:val="000000"/>
        </w:rPr>
        <w:br/>
        <w:t>      • отсутствие комплексного учета животных, находящихся во владении населения и предприятий, что не позволяет контролировать и прогнозировать развитие ситуации.</w:t>
      </w:r>
      <w:proofErr w:type="gramEnd"/>
    </w:p>
    <w:p w:rsidR="00C905C9" w:rsidRPr="008C59E0" w:rsidRDefault="00C905C9" w:rsidP="00C905C9">
      <w:pPr>
        <w:widowControl w:val="0"/>
        <w:adjustRightInd w:val="0"/>
        <w:jc w:val="center"/>
      </w:pPr>
      <w:bookmarkStart w:id="1" w:name="Par4337"/>
      <w:bookmarkEnd w:id="1"/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2" w:name="Par4342"/>
      <w:bookmarkEnd w:id="2"/>
      <w:r w:rsidRPr="008C59E0">
        <w:rPr>
          <w:b/>
        </w:rPr>
        <w:t xml:space="preserve">Цели и задачи Подпрограммы </w:t>
      </w:r>
      <w:r w:rsidR="008C59E0" w:rsidRPr="008C59E0">
        <w:rPr>
          <w:b/>
        </w:rPr>
        <w:t>2</w:t>
      </w:r>
    </w:p>
    <w:p w:rsidR="00C905C9" w:rsidRPr="008C59E0" w:rsidRDefault="00C905C9" w:rsidP="008C59E0">
      <w:pPr>
        <w:widowControl w:val="0"/>
        <w:adjustRightInd w:val="0"/>
        <w:jc w:val="both"/>
      </w:pPr>
      <w:r w:rsidRPr="008C59E0">
        <w:t xml:space="preserve">Целями Подпрограммы </w:t>
      </w:r>
      <w:r w:rsidRPr="008C59E0">
        <w:rPr>
          <w:bCs/>
        </w:rPr>
        <w:t xml:space="preserve">«Эпизоотическое благополучие </w:t>
      </w:r>
      <w:r w:rsidR="008C59E0" w:rsidRPr="008C59E0">
        <w:rPr>
          <w:bCs/>
        </w:rPr>
        <w:t>Вознесенского</w:t>
      </w:r>
      <w:r w:rsidRPr="008C59E0">
        <w:rPr>
          <w:bCs/>
        </w:rPr>
        <w:t xml:space="preserve"> муниципального </w:t>
      </w:r>
      <w:r w:rsidR="00BD73BA">
        <w:rPr>
          <w:bCs/>
        </w:rPr>
        <w:t>округ</w:t>
      </w:r>
      <w:r w:rsidRPr="008C59E0">
        <w:rPr>
          <w:bCs/>
        </w:rPr>
        <w:t xml:space="preserve">а Нижегородской области в части регулирования численности безнадзорных животных» </w:t>
      </w:r>
      <w:r w:rsidRPr="008C59E0">
        <w:t xml:space="preserve">является уменьшение численности безнадзорных животных 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 xml:space="preserve">Для этого предусматривается формирование и реализация комплекса мероприятий, направленных на профилактику болезней животных, обеспечение эпизоотического благополучия </w:t>
      </w:r>
      <w:r w:rsidR="00BD73BA">
        <w:t>округ</w:t>
      </w:r>
      <w:r w:rsidR="008C59E0" w:rsidRPr="008C59E0">
        <w:t>а</w:t>
      </w:r>
      <w:r w:rsidRPr="008C59E0">
        <w:t>.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>Для достижения указанных целей в рамках Подпрограммы решаются следующие задачи:</w:t>
      </w:r>
    </w:p>
    <w:p w:rsidR="00C905C9" w:rsidRPr="008C59E0" w:rsidRDefault="00C905C9" w:rsidP="00C905C9">
      <w:pPr>
        <w:pStyle w:val="ConsPlusNormal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8C59E0">
        <w:rPr>
          <w:sz w:val="28"/>
          <w:szCs w:val="28"/>
        </w:rPr>
        <w:t xml:space="preserve">- </w:t>
      </w:r>
      <w:r w:rsidRPr="008C59E0">
        <w:rPr>
          <w:rFonts w:ascii="Times New Roman" w:hAnsi="Times New Roman" w:cs="Times New Roman"/>
          <w:sz w:val="28"/>
          <w:szCs w:val="28"/>
        </w:rPr>
        <w:t xml:space="preserve">регулирование численности безнадзорных животных  путем применения гуманного решения </w:t>
      </w:r>
      <w:r w:rsidRPr="008C59E0">
        <w:rPr>
          <w:rFonts w:ascii="Times New Roman" w:hAnsi="Times New Roman" w:cs="Times New Roman"/>
          <w:color w:val="000000"/>
          <w:sz w:val="28"/>
          <w:szCs w:val="28"/>
        </w:rPr>
        <w:t>данной задачи;</w:t>
      </w:r>
    </w:p>
    <w:p w:rsidR="00C905C9" w:rsidRPr="008C59E0" w:rsidRDefault="00C905C9" w:rsidP="00C905C9">
      <w:pPr>
        <w:widowControl w:val="0"/>
        <w:adjustRightInd w:val="0"/>
        <w:jc w:val="both"/>
      </w:pPr>
      <w:r w:rsidRPr="008C59E0">
        <w:t xml:space="preserve">        - предупреждение распространения  особо опасных болезней животных, переносчиками которых являются безнадзорные животные</w:t>
      </w:r>
    </w:p>
    <w:p w:rsidR="00C905C9" w:rsidRPr="008C59E0" w:rsidRDefault="00C905C9" w:rsidP="00C905C9">
      <w:pPr>
        <w:widowControl w:val="0"/>
        <w:adjustRightInd w:val="0"/>
        <w:jc w:val="center"/>
      </w:pPr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3" w:name="Par4351"/>
      <w:bookmarkEnd w:id="3"/>
      <w:r w:rsidRPr="008C59E0">
        <w:rPr>
          <w:b/>
        </w:rPr>
        <w:t xml:space="preserve">Сроки и этапы реализации Подпрограммы </w:t>
      </w:r>
      <w:r w:rsidR="008C59E0">
        <w:rPr>
          <w:b/>
        </w:rPr>
        <w:t>2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 xml:space="preserve">Реализация Подпрограммы </w:t>
      </w:r>
      <w:r w:rsidR="008C59E0" w:rsidRPr="008C59E0">
        <w:t>2</w:t>
      </w:r>
      <w:r w:rsidRPr="008C59E0">
        <w:t xml:space="preserve"> предусмотрена в период с 20</w:t>
      </w:r>
      <w:r w:rsidR="00C71FB7">
        <w:t>2</w:t>
      </w:r>
      <w:r w:rsidR="004241D9">
        <w:t>4</w:t>
      </w:r>
      <w:r w:rsidRPr="008C59E0">
        <w:t xml:space="preserve"> по 202</w:t>
      </w:r>
      <w:r w:rsidR="004241D9">
        <w:t>9</w:t>
      </w:r>
      <w:r w:rsidRPr="008C59E0">
        <w:t xml:space="preserve"> годы. </w:t>
      </w:r>
    </w:p>
    <w:p w:rsidR="00C905C9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4" w:name="Par4355"/>
      <w:bookmarkEnd w:id="4"/>
      <w:r w:rsidRPr="008C59E0">
        <w:rPr>
          <w:b/>
        </w:rPr>
        <w:t>Перечень осн</w:t>
      </w:r>
      <w:r w:rsidR="008C59E0" w:rsidRPr="008C59E0">
        <w:rPr>
          <w:b/>
        </w:rPr>
        <w:t>овных мероприятий Подпрограммы 2</w:t>
      </w:r>
    </w:p>
    <w:p w:rsidR="00C905C9" w:rsidRPr="008C59E0" w:rsidRDefault="004241D9" w:rsidP="00C905C9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Подпрограмма </w:t>
      </w:r>
      <w:r w:rsidR="00C905C9" w:rsidRPr="008C59E0">
        <w:rPr>
          <w:bCs/>
          <w:sz w:val="28"/>
          <w:szCs w:val="28"/>
        </w:rPr>
        <w:t xml:space="preserve">«Эпизоотическое благополучие </w:t>
      </w:r>
      <w:r w:rsidR="008C59E0" w:rsidRPr="008C59E0">
        <w:rPr>
          <w:bCs/>
          <w:sz w:val="28"/>
          <w:szCs w:val="28"/>
        </w:rPr>
        <w:t>Вознесенского</w:t>
      </w:r>
      <w:r w:rsidR="00C905C9" w:rsidRPr="008C59E0">
        <w:rPr>
          <w:bCs/>
          <w:sz w:val="28"/>
          <w:szCs w:val="28"/>
        </w:rPr>
        <w:t xml:space="preserve"> муниципального </w:t>
      </w:r>
      <w:r w:rsidR="00BD73BA">
        <w:rPr>
          <w:bCs/>
          <w:sz w:val="28"/>
          <w:szCs w:val="28"/>
        </w:rPr>
        <w:t>округ</w:t>
      </w:r>
      <w:r w:rsidR="00C905C9" w:rsidRPr="008C59E0">
        <w:rPr>
          <w:bCs/>
          <w:sz w:val="28"/>
          <w:szCs w:val="28"/>
        </w:rPr>
        <w:t xml:space="preserve">а Нижегородской области в части регулирования </w:t>
      </w:r>
      <w:r w:rsidR="00C905C9" w:rsidRPr="008C59E0">
        <w:rPr>
          <w:bCs/>
          <w:sz w:val="28"/>
          <w:szCs w:val="28"/>
        </w:rPr>
        <w:lastRenderedPageBreak/>
        <w:t xml:space="preserve">численности безнадзорных животных» </w:t>
      </w:r>
      <w:r w:rsidR="00C905C9" w:rsidRPr="008C59E0">
        <w:rPr>
          <w:sz w:val="28"/>
          <w:szCs w:val="28"/>
        </w:rPr>
        <w:t xml:space="preserve">реализуется в соответствии со статьей 2  Закона Нижегородской области от 3 октября 2013 года № 129-З «О наделении органов местного самоуправления муниципальных </w:t>
      </w:r>
      <w:r w:rsidR="00BD73BA">
        <w:rPr>
          <w:sz w:val="28"/>
          <w:szCs w:val="28"/>
        </w:rPr>
        <w:t>округ</w:t>
      </w:r>
      <w:r w:rsidR="00C905C9" w:rsidRPr="008C59E0">
        <w:rPr>
          <w:sz w:val="28"/>
          <w:szCs w:val="28"/>
        </w:rPr>
        <w:t>ов и городских округов Нижегородской области отдельными государственными полномочиями по организации проведения мероприятий по предупреждению и ликвидации болезней животных, их лечению, защите населения от болезней</w:t>
      </w:r>
      <w:proofErr w:type="gramEnd"/>
      <w:r w:rsidR="00C905C9" w:rsidRPr="008C59E0">
        <w:rPr>
          <w:sz w:val="28"/>
          <w:szCs w:val="28"/>
        </w:rPr>
        <w:t xml:space="preserve">, общих для человека и животных, в части регулирования численности безнадзорных животных». Регулирование численности безнадзорных животных осуществляется органами местного самоуправления путем организации проведения мероприятий </w:t>
      </w:r>
      <w:proofErr w:type="gramStart"/>
      <w:r w:rsidR="00C905C9" w:rsidRPr="008C59E0">
        <w:rPr>
          <w:sz w:val="28"/>
          <w:szCs w:val="28"/>
        </w:rPr>
        <w:t>по</w:t>
      </w:r>
      <w:proofErr w:type="gramEnd"/>
      <w:r w:rsidR="00C905C9" w:rsidRPr="008C59E0">
        <w:rPr>
          <w:sz w:val="28"/>
          <w:szCs w:val="28"/>
        </w:rPr>
        <w:t xml:space="preserve">: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1) отлову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2) временному содержанию (в течение 10 дней) и учету отловленных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3) эвтаназии (по показаниям)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4) утилизации трупов безнадзорных животных. </w:t>
      </w:r>
    </w:p>
    <w:p w:rsidR="00C905C9" w:rsidRPr="00C905C9" w:rsidRDefault="00C905C9" w:rsidP="00C905C9">
      <w:pPr>
        <w:jc w:val="both"/>
        <w:rPr>
          <w:highlight w:val="yellow"/>
        </w:rPr>
      </w:pPr>
    </w:p>
    <w:p w:rsidR="00C905C9" w:rsidRDefault="00201D9C" w:rsidP="0094075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Отлов безнадзорных животных</w:t>
      </w:r>
    </w:p>
    <w:p w:rsidR="00C905C9" w:rsidRPr="008C59E0" w:rsidRDefault="00C905C9" w:rsidP="00C03DF6">
      <w:pPr>
        <w:pStyle w:val="Default"/>
        <w:ind w:left="-342" w:firstLine="342"/>
        <w:jc w:val="both"/>
        <w:rPr>
          <w:color w:val="auto"/>
          <w:sz w:val="28"/>
          <w:szCs w:val="28"/>
        </w:rPr>
      </w:pPr>
      <w:r w:rsidRPr="008C59E0">
        <w:rPr>
          <w:sz w:val="28"/>
          <w:szCs w:val="28"/>
        </w:rPr>
        <w:t xml:space="preserve"> Отлов безнадзорных животных должен осуществляться в соответствии с Инструкцией по отлову, содержанию и использованию безнадзорных собак и кошек в городах и других населенных пунктах РСФСР, утвержденной Министерством жилищно-коммунального хозяйства РСФСР 12 июня 1981 года, Министерством сельского хозяйства РСФСР 24 июня 1981 года, Министерством здравоохранения РСФСР 24 июня 1981 года, Министерством юстиции РСФСР 7 июня 1981 года, </w:t>
      </w:r>
      <w:proofErr w:type="spellStart"/>
      <w:r w:rsidRPr="008C59E0">
        <w:rPr>
          <w:sz w:val="28"/>
          <w:szCs w:val="28"/>
        </w:rPr>
        <w:t>Роспотребсоюзом</w:t>
      </w:r>
      <w:proofErr w:type="spellEnd"/>
      <w:r w:rsidRPr="008C59E0">
        <w:rPr>
          <w:sz w:val="28"/>
          <w:szCs w:val="28"/>
        </w:rPr>
        <w:t xml:space="preserve"> </w:t>
      </w:r>
      <w:r w:rsidRPr="008C59E0">
        <w:rPr>
          <w:rFonts w:ascii="Calibri" w:hAnsi="Calibri" w:cs="Calibri"/>
          <w:sz w:val="22"/>
          <w:szCs w:val="22"/>
        </w:rPr>
        <w:t xml:space="preserve">  </w:t>
      </w:r>
      <w:r w:rsidRPr="008C59E0">
        <w:rPr>
          <w:color w:val="auto"/>
          <w:sz w:val="28"/>
          <w:szCs w:val="28"/>
        </w:rPr>
        <w:t xml:space="preserve">29 июня 1981 года (далее – Инструкция) в части, не противоречащей действующему законодательству. </w:t>
      </w:r>
    </w:p>
    <w:p w:rsidR="00C905C9" w:rsidRPr="00C905C9" w:rsidRDefault="00C905C9" w:rsidP="00C905C9">
      <w:pPr>
        <w:jc w:val="both"/>
        <w:rPr>
          <w:highlight w:val="yellow"/>
        </w:rPr>
      </w:pPr>
    </w:p>
    <w:p w:rsidR="00C905C9" w:rsidRDefault="00C905C9" w:rsidP="00C905C9">
      <w:pPr>
        <w:widowControl w:val="0"/>
        <w:adjustRightInd w:val="0"/>
        <w:jc w:val="center"/>
        <w:outlineLvl w:val="4"/>
        <w:rPr>
          <w:b/>
        </w:rPr>
      </w:pPr>
      <w:r w:rsidRPr="008C59E0">
        <w:rPr>
          <w:b/>
        </w:rPr>
        <w:t xml:space="preserve">Меры правового регулирования Подпрограммы </w:t>
      </w:r>
      <w:r w:rsidR="002E0F3C">
        <w:rPr>
          <w:b/>
        </w:rPr>
        <w:t>2</w:t>
      </w:r>
    </w:p>
    <w:p w:rsidR="00C905C9" w:rsidRPr="008C59E0" w:rsidRDefault="00C905C9" w:rsidP="00201D9C">
      <w:pPr>
        <w:widowControl w:val="0"/>
        <w:adjustRightInd w:val="0"/>
        <w:ind w:firstLine="851"/>
        <w:jc w:val="both"/>
      </w:pPr>
      <w:r w:rsidRPr="008C59E0">
        <w:t xml:space="preserve">Принятие дополнительных правовых актов в целях реализации Подпрограммы </w:t>
      </w:r>
      <w:r w:rsidR="00302EA9">
        <w:t>2</w:t>
      </w:r>
      <w:r w:rsidRPr="008C59E0">
        <w:t xml:space="preserve"> </w:t>
      </w:r>
      <w:r w:rsidR="008C59E0" w:rsidRPr="008C59E0">
        <w:rPr>
          <w:bCs/>
        </w:rPr>
        <w:t>«Эпизоотическое благополучие Вознесенского</w:t>
      </w:r>
      <w:r w:rsidRPr="008C59E0">
        <w:rPr>
          <w:bCs/>
        </w:rPr>
        <w:t xml:space="preserve"> муниципального </w:t>
      </w:r>
      <w:r w:rsidR="00BD73BA">
        <w:rPr>
          <w:bCs/>
        </w:rPr>
        <w:t>округ</w:t>
      </w:r>
      <w:r w:rsidRPr="008C59E0">
        <w:rPr>
          <w:bCs/>
        </w:rPr>
        <w:t xml:space="preserve">а Нижегородской области в части регулирования численности безнадзорных животных» </w:t>
      </w:r>
      <w:r w:rsidRPr="008C59E0">
        <w:t>не требуется.</w:t>
      </w:r>
    </w:p>
    <w:p w:rsidR="00C905C9" w:rsidRPr="008C59E0" w:rsidRDefault="00C905C9" w:rsidP="00201D9C">
      <w:pPr>
        <w:widowControl w:val="0"/>
        <w:adjustRightInd w:val="0"/>
        <w:ind w:firstLine="851"/>
        <w:jc w:val="both"/>
      </w:pPr>
    </w:p>
    <w:p w:rsidR="00C905C9" w:rsidRPr="008C59E0" w:rsidRDefault="00C905C9" w:rsidP="00C905C9">
      <w:pPr>
        <w:ind w:firstLine="720"/>
        <w:jc w:val="center"/>
        <w:rPr>
          <w:b/>
        </w:rPr>
      </w:pPr>
      <w:r w:rsidRPr="008C59E0">
        <w:rPr>
          <w:b/>
        </w:rPr>
        <w:t xml:space="preserve">Индикаторы достижения цели реализации </w:t>
      </w:r>
      <w:r w:rsidR="008C59E0">
        <w:rPr>
          <w:b/>
        </w:rPr>
        <w:t>Подпрограммы 2</w:t>
      </w:r>
      <w:r w:rsidRPr="008C59E0">
        <w:rPr>
          <w:b/>
        </w:rPr>
        <w:t>.</w:t>
      </w:r>
    </w:p>
    <w:p w:rsidR="00C905C9" w:rsidRPr="008C59E0" w:rsidRDefault="00C905C9" w:rsidP="00201D9C">
      <w:pPr>
        <w:pStyle w:val="af7"/>
        <w:ind w:firstLine="851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   Для оценки достижения цели и решения задач Подпрограммы </w:t>
      </w:r>
      <w:r w:rsidR="008C59E0">
        <w:rPr>
          <w:sz w:val="28"/>
          <w:szCs w:val="28"/>
        </w:rPr>
        <w:t>2</w:t>
      </w:r>
      <w:r w:rsidRPr="008C59E0">
        <w:rPr>
          <w:sz w:val="28"/>
          <w:szCs w:val="28"/>
        </w:rPr>
        <w:t xml:space="preserve"> </w:t>
      </w:r>
      <w:r w:rsidRPr="008C59E0">
        <w:rPr>
          <w:bCs/>
          <w:sz w:val="28"/>
          <w:szCs w:val="28"/>
        </w:rPr>
        <w:t xml:space="preserve">«Эпизоотическое благополучие </w:t>
      </w:r>
      <w:r w:rsidR="008C59E0" w:rsidRPr="008C59E0">
        <w:rPr>
          <w:bCs/>
          <w:sz w:val="28"/>
          <w:szCs w:val="28"/>
        </w:rPr>
        <w:t>Вознесенского</w:t>
      </w:r>
      <w:r w:rsidRPr="008C59E0">
        <w:rPr>
          <w:bCs/>
          <w:sz w:val="28"/>
          <w:szCs w:val="28"/>
        </w:rPr>
        <w:t xml:space="preserve"> муниципального </w:t>
      </w:r>
      <w:r w:rsidR="00BD73BA">
        <w:rPr>
          <w:bCs/>
          <w:sz w:val="28"/>
          <w:szCs w:val="28"/>
        </w:rPr>
        <w:t>округ</w:t>
      </w:r>
      <w:r w:rsidRPr="008C59E0">
        <w:rPr>
          <w:bCs/>
          <w:sz w:val="28"/>
          <w:szCs w:val="28"/>
        </w:rPr>
        <w:t>а Нижегородской области</w:t>
      </w:r>
      <w:r w:rsidR="008C59E0">
        <w:rPr>
          <w:bCs/>
          <w:sz w:val="28"/>
          <w:szCs w:val="28"/>
        </w:rPr>
        <w:t>»</w:t>
      </w:r>
      <w:r w:rsidRPr="008C59E0">
        <w:rPr>
          <w:bCs/>
          <w:sz w:val="28"/>
          <w:szCs w:val="28"/>
        </w:rPr>
        <w:t xml:space="preserve"> в части регулирования численности безнадзор</w:t>
      </w:r>
      <w:r w:rsidR="008C59E0">
        <w:rPr>
          <w:bCs/>
          <w:sz w:val="28"/>
          <w:szCs w:val="28"/>
        </w:rPr>
        <w:t>ных животных</w:t>
      </w:r>
      <w:r w:rsidRPr="008C59E0">
        <w:rPr>
          <w:bCs/>
          <w:sz w:val="28"/>
          <w:szCs w:val="28"/>
        </w:rPr>
        <w:t xml:space="preserve"> </w:t>
      </w:r>
      <w:r w:rsidRPr="008C59E0">
        <w:rPr>
          <w:sz w:val="28"/>
          <w:szCs w:val="28"/>
        </w:rPr>
        <w:t xml:space="preserve"> предусмотрен показатель 100%  освоения средств, выделенных из областного</w:t>
      </w:r>
      <w:r w:rsidR="00D610C6">
        <w:rPr>
          <w:sz w:val="28"/>
          <w:szCs w:val="28"/>
        </w:rPr>
        <w:t xml:space="preserve"> и местного </w:t>
      </w:r>
      <w:r w:rsidRPr="008C59E0">
        <w:rPr>
          <w:sz w:val="28"/>
          <w:szCs w:val="28"/>
        </w:rPr>
        <w:t>бюджет</w:t>
      </w:r>
      <w:r w:rsidR="00D610C6">
        <w:rPr>
          <w:sz w:val="28"/>
          <w:szCs w:val="28"/>
        </w:rPr>
        <w:t>ов</w:t>
      </w:r>
      <w:r w:rsidRPr="008C59E0">
        <w:rPr>
          <w:sz w:val="28"/>
          <w:szCs w:val="28"/>
        </w:rPr>
        <w:t>.</w:t>
      </w:r>
    </w:p>
    <w:tbl>
      <w:tblPr>
        <w:tblW w:w="892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51"/>
        <w:gridCol w:w="850"/>
        <w:gridCol w:w="851"/>
        <w:gridCol w:w="850"/>
        <w:gridCol w:w="1074"/>
        <w:gridCol w:w="1075"/>
      </w:tblGrid>
      <w:tr w:rsidR="00EB6E2B" w:rsidRPr="008C59E0" w:rsidTr="00965F59">
        <w:tc>
          <w:tcPr>
            <w:tcW w:w="3369" w:type="dxa"/>
          </w:tcPr>
          <w:p w:rsidR="00EB6E2B" w:rsidRPr="00431BA7" w:rsidRDefault="00EB6E2B" w:rsidP="00431BA7">
            <w:pPr>
              <w:pStyle w:val="af7"/>
              <w:ind w:left="-566" w:firstLine="566"/>
              <w:jc w:val="center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Индикатор</w:t>
            </w:r>
          </w:p>
        </w:tc>
        <w:tc>
          <w:tcPr>
            <w:tcW w:w="851" w:type="dxa"/>
          </w:tcPr>
          <w:p w:rsidR="00EB6E2B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20</w:t>
            </w:r>
            <w:r w:rsidR="00362D2C">
              <w:rPr>
                <w:sz w:val="28"/>
                <w:szCs w:val="28"/>
              </w:rPr>
              <w:t>24</w:t>
            </w:r>
          </w:p>
          <w:p w:rsidR="00EB6E2B" w:rsidRPr="00431BA7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EB6E2B" w:rsidRDefault="00EB6E2B" w:rsidP="00C66342">
            <w:pPr>
              <w:pStyle w:val="af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1BA7">
              <w:rPr>
                <w:sz w:val="28"/>
                <w:szCs w:val="28"/>
              </w:rPr>
              <w:t>20</w:t>
            </w:r>
            <w:r w:rsidR="00362D2C">
              <w:rPr>
                <w:sz w:val="28"/>
                <w:szCs w:val="28"/>
              </w:rPr>
              <w:t>25</w:t>
            </w:r>
            <w:r w:rsidRPr="00431B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EB6E2B" w:rsidRPr="00431BA7" w:rsidRDefault="00EB6E2B" w:rsidP="00C66342">
            <w:pPr>
              <w:pStyle w:val="af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1BA7"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EB6E2B" w:rsidRDefault="00362D2C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EB6E2B">
              <w:rPr>
                <w:sz w:val="28"/>
                <w:szCs w:val="28"/>
              </w:rPr>
              <w:t xml:space="preserve"> </w:t>
            </w:r>
          </w:p>
          <w:p w:rsidR="00EB6E2B" w:rsidRPr="00431BA7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74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75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EB6E2B" w:rsidRPr="008C59E0" w:rsidTr="00965F59">
        <w:tc>
          <w:tcPr>
            <w:tcW w:w="3369" w:type="dxa"/>
          </w:tcPr>
          <w:p w:rsidR="00EB6E2B" w:rsidRPr="00431BA7" w:rsidRDefault="00EB6E2B" w:rsidP="00431BA7">
            <w:pPr>
              <w:pStyle w:val="af7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 xml:space="preserve">Процент освоения </w:t>
            </w:r>
            <w:r w:rsidRPr="00431BA7">
              <w:rPr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851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1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074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075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</w:tr>
    </w:tbl>
    <w:p w:rsidR="00201D9C" w:rsidRDefault="00201D9C" w:rsidP="00C905C9">
      <w:pPr>
        <w:widowControl w:val="0"/>
        <w:adjustRightInd w:val="0"/>
        <w:jc w:val="center"/>
        <w:outlineLvl w:val="4"/>
        <w:rPr>
          <w:b/>
        </w:rPr>
      </w:pPr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r w:rsidRPr="008C59E0">
        <w:rPr>
          <w:b/>
        </w:rPr>
        <w:t xml:space="preserve">Анализ рисков реализации Подпрограммы </w:t>
      </w:r>
      <w:r w:rsidR="008C59E0" w:rsidRPr="008C59E0">
        <w:rPr>
          <w:b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394"/>
      </w:tblGrid>
      <w:tr w:rsidR="00C905C9" w:rsidRPr="008C59E0" w:rsidTr="00D27340">
        <w:tc>
          <w:tcPr>
            <w:tcW w:w="709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Внешние факторы, которые могут повлиять на реализацию Подпрограммы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Мероприятия по снижению негативного влияния внешних факторов</w:t>
            </w:r>
          </w:p>
        </w:tc>
      </w:tr>
      <w:tr w:rsidR="00C905C9" w:rsidRPr="008C59E0" w:rsidTr="00D27340">
        <w:tc>
          <w:tcPr>
            <w:tcW w:w="709" w:type="dxa"/>
          </w:tcPr>
          <w:p w:rsidR="00C905C9" w:rsidRPr="00431BA7" w:rsidRDefault="00431BA7" w:rsidP="00A22EC7">
            <w:pPr>
              <w:pStyle w:val="af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 Отсутствие финансирования (неполное  финансирование) из различных источников, предусмотренных Программой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Привлечение сторонних источников финансирования. </w:t>
            </w: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</w:tc>
      </w:tr>
      <w:tr w:rsidR="00C905C9" w:rsidRPr="008C59E0" w:rsidTr="00D27340">
        <w:tc>
          <w:tcPr>
            <w:tcW w:w="709" w:type="dxa"/>
          </w:tcPr>
          <w:p w:rsidR="00C905C9" w:rsidRPr="00431BA7" w:rsidRDefault="00431BA7" w:rsidP="00A22EC7">
            <w:pPr>
              <w:pStyle w:val="af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C905C9" w:rsidRPr="00431BA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Изменение федерального и областного законодательства. </w:t>
            </w:r>
          </w:p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Оперативное реагирование </w:t>
            </w:r>
            <w:proofErr w:type="gramStart"/>
            <w:r w:rsidRPr="00431BA7">
              <w:rPr>
                <w:color w:val="auto"/>
                <w:sz w:val="28"/>
                <w:szCs w:val="28"/>
              </w:rPr>
              <w:t>на</w:t>
            </w:r>
            <w:proofErr w:type="gramEnd"/>
            <w:r w:rsidRPr="00431BA7">
              <w:rPr>
                <w:color w:val="auto"/>
                <w:sz w:val="28"/>
                <w:szCs w:val="28"/>
              </w:rPr>
              <w:t xml:space="preserve"> </w:t>
            </w:r>
          </w:p>
          <w:p w:rsidR="00C905C9" w:rsidRPr="00431BA7" w:rsidRDefault="00C905C9" w:rsidP="00E5451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изменение федерального и областного законодательства посредством принятия нормативных правовых актов на муниципальном уровне. </w:t>
            </w:r>
          </w:p>
        </w:tc>
      </w:tr>
      <w:tr w:rsidR="00C905C9" w:rsidRPr="006C0A5E" w:rsidTr="00D27340">
        <w:tc>
          <w:tcPr>
            <w:tcW w:w="709" w:type="dxa"/>
          </w:tcPr>
          <w:p w:rsidR="00C905C9" w:rsidRPr="00431BA7" w:rsidRDefault="00C905C9" w:rsidP="00431BA7">
            <w:pPr>
              <w:pStyle w:val="af7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3</w:t>
            </w:r>
            <w:r w:rsidR="00431BA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Форс-мажорные обстоятельства: </w:t>
            </w:r>
          </w:p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обстоятельства непреодолимой силы, которые могут вызвать гибель материальных ценностей, порчу и выведение из строя основных и оборотных фондов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Страхование основных и оборотных фондов.</w:t>
            </w: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</w:tc>
      </w:tr>
    </w:tbl>
    <w:p w:rsidR="008F458A" w:rsidRDefault="008F458A" w:rsidP="00A85D30">
      <w:pPr>
        <w:jc w:val="center"/>
        <w:rPr>
          <w:b/>
        </w:rPr>
      </w:pPr>
    </w:p>
    <w:p w:rsidR="0017791A" w:rsidRDefault="0017791A" w:rsidP="0017791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255D5">
        <w:rPr>
          <w:b/>
        </w:rPr>
        <w:t>Подпрограмма</w:t>
      </w:r>
      <w:r>
        <w:rPr>
          <w:b/>
        </w:rPr>
        <w:t xml:space="preserve"> 3</w:t>
      </w:r>
    </w:p>
    <w:p w:rsidR="0017791A" w:rsidRPr="00A46DDA" w:rsidRDefault="0017791A" w:rsidP="0017791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46DDA">
        <w:t xml:space="preserve"> </w:t>
      </w:r>
      <w:r w:rsidRPr="00A46DDA">
        <w:rPr>
          <w:bCs/>
        </w:rPr>
        <w:t>«</w:t>
      </w:r>
      <w:r w:rsidRPr="00A46DDA">
        <w:t>Обеспечение реализации Муниципальной программы</w:t>
      </w:r>
      <w:r w:rsidRPr="00A46DDA">
        <w:rPr>
          <w:bCs/>
        </w:rPr>
        <w:t>»</w:t>
      </w:r>
    </w:p>
    <w:p w:rsidR="0017791A" w:rsidRPr="00A46DDA" w:rsidRDefault="0017791A" w:rsidP="0017791A">
      <w:pPr>
        <w:widowControl w:val="0"/>
        <w:autoSpaceDE w:val="0"/>
        <w:autoSpaceDN w:val="0"/>
        <w:adjustRightInd w:val="0"/>
        <w:jc w:val="center"/>
        <w:outlineLvl w:val="2"/>
      </w:pPr>
      <w:r w:rsidRPr="00A46DDA">
        <w:t xml:space="preserve"> Паспорт Подпрограммы </w:t>
      </w:r>
      <w:r w:rsidR="005A62B7">
        <w:t>3</w:t>
      </w:r>
      <w:r>
        <w:t>.</w:t>
      </w:r>
    </w:p>
    <w:tbl>
      <w:tblPr>
        <w:tblW w:w="97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076"/>
        <w:gridCol w:w="774"/>
        <w:gridCol w:w="992"/>
        <w:gridCol w:w="851"/>
        <w:gridCol w:w="850"/>
        <w:gridCol w:w="851"/>
        <w:gridCol w:w="992"/>
        <w:gridCol w:w="1067"/>
      </w:tblGrid>
      <w:tr w:rsidR="00241603" w:rsidRPr="00C255D5" w:rsidTr="00D27340">
        <w:trPr>
          <w:trHeight w:val="585"/>
          <w:tblCellSpacing w:w="5" w:type="nil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006D4F" w:rsidRDefault="00241603" w:rsidP="00D27340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  <w:r w:rsidRPr="00C255D5">
              <w:t xml:space="preserve">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006D4F" w:rsidRDefault="00241603" w:rsidP="00201D9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 xml:space="preserve">Администрация Вознесенского муниципального </w:t>
            </w:r>
            <w:r w:rsidR="00BD73BA">
              <w:t>округ</w:t>
            </w:r>
            <w:r w:rsidRPr="00006D4F">
              <w:t xml:space="preserve">а  Нижегородской области (далее – Администрация) </w:t>
            </w:r>
          </w:p>
        </w:tc>
      </w:tr>
      <w:tr w:rsidR="00241603" w:rsidRPr="00C255D5" w:rsidTr="00D27340">
        <w:trPr>
          <w:trHeight w:val="585"/>
          <w:tblCellSpacing w:w="5" w:type="nil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9C3EFF" w:rsidRDefault="00241603" w:rsidP="00DD51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  <w:r w:rsidRPr="00C255D5">
              <w:t xml:space="preserve">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9C3EFF" w:rsidRDefault="00241603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 w:rsidR="00BD73BA">
              <w:t>округ</w:t>
            </w:r>
            <w:r w:rsidRPr="00C255D5">
              <w:t>а  Нижегородской области (далее – Управление сельского хозяйства)</w:t>
            </w:r>
          </w:p>
        </w:tc>
      </w:tr>
      <w:tr w:rsidR="00241603" w:rsidRPr="00C255D5" w:rsidTr="00D27340">
        <w:trPr>
          <w:trHeight w:val="103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22EC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 xml:space="preserve">оординатор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 xml:space="preserve">Вознесенского муниципального </w:t>
            </w:r>
            <w:r w:rsidR="00BD73BA">
              <w:t>округ</w:t>
            </w:r>
            <w:r>
              <w:t xml:space="preserve">а </w:t>
            </w:r>
            <w:r w:rsidRPr="00C255D5">
              <w:t xml:space="preserve"> Нижегородской области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Цель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3</w:t>
            </w:r>
            <w:r w:rsidRPr="00C255D5">
              <w:t xml:space="preserve"> 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управления сельского хозяйства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D73B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>а  Нижегородской области</w:t>
            </w:r>
            <w:proofErr w:type="gramEnd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в сфере развития агропромышленного комплекса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Задача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управления сельского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D73B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>а  Нижегородской</w:t>
            </w:r>
            <w:proofErr w:type="gramEnd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как  координатора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lastRenderedPageBreak/>
              <w:t xml:space="preserve">Этапы и сроки реализации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</w:t>
            </w:r>
            <w:r w:rsidR="00C66342">
              <w:t>ммы предусмотрена в период с 202</w:t>
            </w:r>
            <w:r w:rsidR="00362D2C">
              <w:t>4</w:t>
            </w:r>
            <w:r w:rsidRPr="00C255D5">
              <w:t xml:space="preserve"> по 20</w:t>
            </w:r>
            <w:r>
              <w:t>2</w:t>
            </w:r>
            <w:r w:rsidR="00362D2C">
              <w:t>9</w:t>
            </w:r>
            <w:r w:rsidRPr="00C255D5">
              <w:t xml:space="preserve"> год</w:t>
            </w:r>
            <w:r>
              <w:t>ы</w:t>
            </w:r>
            <w:r w:rsidRPr="00C255D5">
              <w:t xml:space="preserve">.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431BA7" w:rsidRPr="00C255D5" w:rsidTr="00D27340">
        <w:trPr>
          <w:trHeight w:val="535"/>
          <w:tblCellSpacing w:w="5" w:type="nil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Pr="00C255D5" w:rsidRDefault="00431BA7" w:rsidP="00A22EC7">
            <w:pPr>
              <w:widowControl w:val="0"/>
              <w:autoSpaceDE w:val="0"/>
              <w:autoSpaceDN w:val="0"/>
              <w:adjustRightInd w:val="0"/>
            </w:pPr>
            <w:r w:rsidRPr="002B0D31">
              <w:t>Объемы бюджетных ассигнований П</w:t>
            </w:r>
            <w:r>
              <w:t>одп</w:t>
            </w:r>
            <w:r w:rsidRPr="002B0D31">
              <w:t>рограммы</w:t>
            </w:r>
            <w:r>
              <w:t xml:space="preserve"> 3</w:t>
            </w:r>
            <w:r w:rsidRPr="002B0D31">
              <w:t xml:space="preserve"> </w:t>
            </w:r>
            <w:r>
              <w:t>из всех источников</w:t>
            </w:r>
          </w:p>
        </w:tc>
        <w:tc>
          <w:tcPr>
            <w:tcW w:w="10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Default="00431BA7" w:rsidP="00DD51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431BA7" w:rsidRDefault="00431BA7" w:rsidP="00431B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1BA7" w:rsidRDefault="00431BA7" w:rsidP="00DD5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1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A7" w:rsidRDefault="00431BA7" w:rsidP="00DD516B">
            <w:pPr>
              <w:ind w:firstLine="285"/>
              <w:jc w:val="both"/>
            </w:pPr>
            <w:r>
              <w:t>Годы реализации программы</w:t>
            </w:r>
          </w:p>
        </w:tc>
        <w:tc>
          <w:tcPr>
            <w:tcW w:w="10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Default="00431BA7" w:rsidP="00E512E3">
            <w:pPr>
              <w:jc w:val="both"/>
            </w:pPr>
            <w:r>
              <w:t xml:space="preserve">Итого за период реализации </w:t>
            </w:r>
            <w:proofErr w:type="spellStart"/>
            <w:proofErr w:type="gramStart"/>
            <w:r>
              <w:t>муници-пальной</w:t>
            </w:r>
            <w:proofErr w:type="spellEnd"/>
            <w:proofErr w:type="gramEnd"/>
            <w:r>
              <w:t xml:space="preserve"> программы</w:t>
            </w:r>
          </w:p>
        </w:tc>
      </w:tr>
      <w:tr w:rsidR="00E512E3" w:rsidRPr="00C255D5" w:rsidTr="00D27340">
        <w:trPr>
          <w:trHeight w:val="535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12E3" w:rsidRPr="002B0D31" w:rsidRDefault="00E512E3" w:rsidP="00A22E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A22EC7">
            <w:pPr>
              <w:ind w:firstLine="285"/>
              <w:jc w:val="both"/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ind w:hanging="10"/>
              <w:jc w:val="both"/>
            </w:pPr>
            <w:r>
              <w:t>202</w:t>
            </w:r>
            <w:r w:rsidR="00362D2C">
              <w:t>4</w:t>
            </w:r>
            <w:r>
              <w:t xml:space="preserve">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>202</w:t>
            </w:r>
            <w:r w:rsidR="00362D2C">
              <w:t>5</w:t>
            </w:r>
            <w: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>202</w:t>
            </w:r>
            <w:r w:rsidR="00362D2C">
              <w:t>6</w:t>
            </w:r>
            <w:r>
              <w:t xml:space="preserve">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C66342">
            <w:pPr>
              <w:jc w:val="both"/>
            </w:pPr>
            <w:r>
              <w:t>202</w:t>
            </w:r>
            <w:r w:rsidR="00362D2C">
              <w:t>7</w:t>
            </w:r>
          </w:p>
          <w:p w:rsidR="00E512E3" w:rsidRDefault="00E512E3" w:rsidP="00C66342">
            <w:pPr>
              <w:jc w:val="both"/>
            </w:pPr>
            <w: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362D2C" w:rsidP="00C66342">
            <w:pPr>
              <w:jc w:val="both"/>
            </w:pPr>
            <w:r>
              <w:t>2028</w:t>
            </w:r>
          </w:p>
          <w:p w:rsidR="00E512E3" w:rsidRDefault="00E512E3" w:rsidP="00C66342">
            <w:pPr>
              <w:jc w:val="both"/>
            </w:pPr>
            <w: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 xml:space="preserve"> 202</w:t>
            </w:r>
            <w:r w:rsidR="00362D2C">
              <w:t>9</w:t>
            </w:r>
            <w:r>
              <w:t xml:space="preserve"> год</w:t>
            </w:r>
          </w:p>
        </w:tc>
        <w:tc>
          <w:tcPr>
            <w:tcW w:w="10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A22EC7">
            <w:pPr>
              <w:ind w:firstLine="285"/>
              <w:jc w:val="both"/>
            </w:pPr>
          </w:p>
        </w:tc>
      </w:tr>
      <w:tr w:rsidR="0051417D" w:rsidRPr="003E7790" w:rsidTr="00D27340">
        <w:trPr>
          <w:trHeight w:val="535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2B0D31" w:rsidRDefault="0051417D" w:rsidP="00A22E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7F3EB2" w:rsidRDefault="0051417D" w:rsidP="00E440FA">
            <w:pPr>
              <w:jc w:val="both"/>
              <w:rPr>
                <w:sz w:val="24"/>
                <w:szCs w:val="24"/>
              </w:rPr>
            </w:pPr>
            <w:r w:rsidRPr="007F3EB2">
              <w:rPr>
                <w:bCs/>
                <w:sz w:val="24"/>
                <w:szCs w:val="24"/>
              </w:rPr>
              <w:t>Подпрограмма 3. «</w:t>
            </w:r>
            <w:r w:rsidRPr="007F3EB2">
              <w:rPr>
                <w:sz w:val="24"/>
                <w:szCs w:val="24"/>
              </w:rPr>
              <w:t xml:space="preserve">Обеспечение реализации </w:t>
            </w:r>
            <w:proofErr w:type="spellStart"/>
            <w:r w:rsidRPr="007F3EB2">
              <w:rPr>
                <w:sz w:val="24"/>
                <w:szCs w:val="24"/>
              </w:rPr>
              <w:t>Муниципа-льной</w:t>
            </w:r>
            <w:proofErr w:type="spellEnd"/>
            <w:r w:rsidRPr="007F3EB2">
              <w:rPr>
                <w:sz w:val="24"/>
                <w:szCs w:val="24"/>
              </w:rPr>
              <w:t xml:space="preserve"> программы</w:t>
            </w:r>
            <w:r w:rsidRPr="007F3EB2">
              <w:rPr>
                <w:bCs/>
                <w:sz w:val="24"/>
                <w:szCs w:val="24"/>
              </w:rPr>
              <w:t>»</w:t>
            </w:r>
            <w:r w:rsidRPr="007F3EB2">
              <w:rPr>
                <w:sz w:val="24"/>
                <w:szCs w:val="24"/>
              </w:rPr>
              <w:t xml:space="preserve"> </w:t>
            </w:r>
            <w:proofErr w:type="spellStart"/>
            <w:r w:rsidRPr="007F3EB2">
              <w:rPr>
                <w:sz w:val="24"/>
                <w:szCs w:val="24"/>
              </w:rPr>
              <w:t>тыс</w:t>
            </w:r>
            <w:proofErr w:type="gramStart"/>
            <w:r w:rsidRPr="007F3EB2">
              <w:rPr>
                <w:sz w:val="24"/>
                <w:szCs w:val="24"/>
              </w:rPr>
              <w:t>.р</w:t>
            </w:r>
            <w:proofErr w:type="gramEnd"/>
            <w:r w:rsidRPr="007F3EB2">
              <w:rPr>
                <w:sz w:val="24"/>
                <w:szCs w:val="24"/>
              </w:rPr>
              <w:t>уб</w:t>
            </w:r>
            <w:proofErr w:type="spellEnd"/>
            <w:r w:rsidRPr="007F3EB2">
              <w:rPr>
                <w:sz w:val="24"/>
                <w:szCs w:val="24"/>
              </w:rPr>
              <w:t>.</w:t>
            </w: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5219,9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5294,5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4715,2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17D" w:rsidRPr="00F228F3" w:rsidRDefault="0051417D" w:rsidP="00301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31270,4</w:t>
            </w:r>
          </w:p>
        </w:tc>
      </w:tr>
      <w:tr w:rsidR="00362D2C" w:rsidRPr="00241603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2C" w:rsidRPr="00C255D5" w:rsidRDefault="00362D2C" w:rsidP="005A62B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Индикаторы достижения цели и показатели непосредственных результатов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2C" w:rsidRPr="00241603" w:rsidRDefault="00362D2C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241603">
              <w:t>По итогам 202</w:t>
            </w:r>
            <w:r>
              <w:t>9</w:t>
            </w:r>
            <w:r w:rsidRPr="00241603">
              <w:t xml:space="preserve"> года будут достигнуты следующие значения индикаторов:</w:t>
            </w:r>
          </w:p>
          <w:p w:rsidR="00362D2C" w:rsidRPr="00241603" w:rsidRDefault="00362D2C" w:rsidP="00A22EC7">
            <w:pPr>
              <w:pStyle w:val="ConsPlusCell"/>
              <w:ind w:firstLine="285"/>
              <w:jc w:val="both"/>
              <w:rPr>
                <w:sz w:val="28"/>
                <w:szCs w:val="28"/>
              </w:rPr>
            </w:pPr>
            <w:r w:rsidRPr="00241603">
              <w:rPr>
                <w:sz w:val="28"/>
                <w:szCs w:val="28"/>
              </w:rPr>
              <w:t xml:space="preserve">1. Укомплектованность должностей муниципальной службы в управлении сельского хозяйства администрации Вознесенского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Pr="00241603">
              <w:rPr>
                <w:sz w:val="28"/>
                <w:szCs w:val="28"/>
              </w:rPr>
              <w:t>а  – 100%.</w:t>
            </w:r>
          </w:p>
          <w:p w:rsidR="00362D2C" w:rsidRPr="00241603" w:rsidRDefault="00362D2C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603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результаты:</w:t>
            </w:r>
          </w:p>
          <w:p w:rsidR="00362D2C" w:rsidRPr="00241603" w:rsidRDefault="00362D2C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241603">
              <w:t>2. Обеспечение выполнения целей, задач и показателей Муниципальной программы в целом и в разрезе подпрограмм.</w:t>
            </w:r>
          </w:p>
        </w:tc>
      </w:tr>
    </w:tbl>
    <w:p w:rsidR="007F3EB2" w:rsidRDefault="007F3EB2" w:rsidP="004201D6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388"/>
      <w:bookmarkStart w:id="6" w:name="Par396"/>
      <w:bookmarkEnd w:id="5"/>
      <w:bookmarkEnd w:id="6"/>
    </w:p>
    <w:p w:rsidR="004201D6" w:rsidRDefault="00431BA7" w:rsidP="004201D6">
      <w:pPr>
        <w:widowControl w:val="0"/>
        <w:autoSpaceDE w:val="0"/>
        <w:autoSpaceDN w:val="0"/>
        <w:adjustRightInd w:val="0"/>
        <w:jc w:val="center"/>
        <w:outlineLvl w:val="1"/>
      </w:pPr>
      <w:r>
        <w:t>О</w:t>
      </w:r>
      <w:r w:rsidR="00A3656D" w:rsidRPr="008F458A">
        <w:t>ценка планируемой эффективности</w:t>
      </w:r>
    </w:p>
    <w:p w:rsidR="00207BC1" w:rsidRDefault="004D3F7A" w:rsidP="004201D6">
      <w:pPr>
        <w:widowControl w:val="0"/>
        <w:autoSpaceDE w:val="0"/>
        <w:autoSpaceDN w:val="0"/>
        <w:adjustRightInd w:val="0"/>
        <w:jc w:val="center"/>
        <w:outlineLvl w:val="1"/>
      </w:pPr>
      <w:r w:rsidRPr="008F458A">
        <w:t>М</w:t>
      </w:r>
      <w:r w:rsidR="00F11E4B" w:rsidRPr="008F458A">
        <w:t>униципальной</w:t>
      </w:r>
      <w:r w:rsidR="00A3656D" w:rsidRPr="008F458A">
        <w:t xml:space="preserve"> программы</w:t>
      </w:r>
    </w:p>
    <w:p w:rsidR="001E5980" w:rsidRDefault="001E5980" w:rsidP="001E5980">
      <w:pPr>
        <w:widowControl w:val="0"/>
        <w:autoSpaceDE w:val="0"/>
        <w:autoSpaceDN w:val="0"/>
        <w:adjustRightInd w:val="0"/>
        <w:ind w:firstLine="720"/>
        <w:jc w:val="both"/>
      </w:pPr>
      <w:r w:rsidRPr="00C255D5">
        <w:t xml:space="preserve">Оценка планируемой эффективности </w:t>
      </w:r>
      <w:r w:rsidR="00207BC1" w:rsidRPr="00C255D5">
        <w:t>Муниципальной</w:t>
      </w:r>
      <w:r w:rsidRPr="00C255D5">
        <w:t xml:space="preserve"> программы в целом производится исходя из степени реализации основных мероприятий, достижения целей и решения задач входящих в нее подпрограмм.</w:t>
      </w:r>
    </w:p>
    <w:p w:rsidR="001E5980" w:rsidRDefault="001E5980" w:rsidP="001E5980">
      <w:pPr>
        <w:widowControl w:val="0"/>
        <w:autoSpaceDE w:val="0"/>
        <w:autoSpaceDN w:val="0"/>
        <w:adjustRightInd w:val="0"/>
        <w:ind w:firstLine="720"/>
        <w:jc w:val="both"/>
        <w:rPr>
          <w:bCs/>
          <w:i/>
        </w:rPr>
      </w:pPr>
      <w:r w:rsidRPr="00C255D5">
        <w:rPr>
          <w:i/>
        </w:rPr>
        <w:t xml:space="preserve">Подпрограмма </w:t>
      </w:r>
      <w:r w:rsidRPr="00C255D5">
        <w:rPr>
          <w:bCs/>
          <w:i/>
        </w:rPr>
        <w:t>"</w:t>
      </w:r>
      <w:r w:rsidRPr="00C255D5">
        <w:rPr>
          <w:i/>
        </w:rPr>
        <w:t>Развитие производства</w:t>
      </w:r>
      <w:r w:rsidRPr="00C255D5">
        <w:rPr>
          <w:bCs/>
          <w:i/>
        </w:rPr>
        <w:t>".</w:t>
      </w:r>
    </w:p>
    <w:p w:rsidR="001E5980" w:rsidRDefault="001E5980" w:rsidP="001E5980">
      <w:pPr>
        <w:autoSpaceDE w:val="0"/>
        <w:autoSpaceDN w:val="0"/>
        <w:adjustRightInd w:val="0"/>
        <w:ind w:firstLine="709"/>
        <w:jc w:val="both"/>
      </w:pPr>
      <w:r w:rsidRPr="00C255D5">
        <w:t>Эффективность реализации данной Подпрограммы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:rsidR="001E5980" w:rsidRDefault="001E5980" w:rsidP="001E5980">
      <w:pPr>
        <w:autoSpaceDE w:val="0"/>
        <w:autoSpaceDN w:val="0"/>
        <w:adjustRightInd w:val="0"/>
        <w:ind w:firstLine="709"/>
        <w:jc w:val="both"/>
      </w:pPr>
      <w:r w:rsidRPr="00C255D5">
        <w:lastRenderedPageBreak/>
        <w:t xml:space="preserve"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– на возможность осуществления модернизации и инновационного развития, динамика уровня рентабельности в сельскохозяйственных организациях – на эффективность производства и </w:t>
      </w:r>
      <w:proofErr w:type="gramStart"/>
      <w:r w:rsidRPr="00C255D5">
        <w:t>экономического механизма</w:t>
      </w:r>
      <w:proofErr w:type="gramEnd"/>
      <w:r w:rsidRPr="00C255D5">
        <w:t xml:space="preserve"> их функционирования.</w:t>
      </w:r>
    </w:p>
    <w:p w:rsidR="001E5980" w:rsidRDefault="001E5980" w:rsidP="001E5980">
      <w:pPr>
        <w:ind w:firstLine="720"/>
        <w:jc w:val="both"/>
      </w:pPr>
      <w:r w:rsidRPr="00C255D5">
        <w:t>Ожидаемые результаты реализации Подпрограммы 1:</w:t>
      </w:r>
    </w:p>
    <w:p w:rsidR="00B24DF6" w:rsidRPr="00E363B9" w:rsidRDefault="002D64D7" w:rsidP="001E5980">
      <w:pPr>
        <w:ind w:firstLine="720"/>
        <w:jc w:val="both"/>
      </w:pPr>
      <w:r w:rsidRPr="00B24DF6">
        <w:t xml:space="preserve">- </w:t>
      </w:r>
      <w:r w:rsidR="001E5980" w:rsidRPr="00B24DF6">
        <w:t>увеличить стоимость валовой сельскохозяйственной продукции в хозяйствах всех категорий в 202</w:t>
      </w:r>
      <w:r w:rsidR="00362D2C">
        <w:t>9</w:t>
      </w:r>
      <w:r w:rsidR="001E5980" w:rsidRPr="00B24DF6">
        <w:t> году по отношению к 20</w:t>
      </w:r>
      <w:r w:rsidR="00C66342">
        <w:t>2</w:t>
      </w:r>
      <w:r w:rsidR="00362D2C">
        <w:t>4</w:t>
      </w:r>
      <w:r w:rsidR="001E5980" w:rsidRPr="00B24DF6">
        <w:t xml:space="preserve"> году </w:t>
      </w:r>
      <w:r w:rsidR="001E5980" w:rsidRPr="00E363B9">
        <w:t>на</w:t>
      </w:r>
      <w:r w:rsidR="00B24DF6" w:rsidRPr="00E363B9">
        <w:t xml:space="preserve"> </w:t>
      </w:r>
      <w:r w:rsidR="00E363B9" w:rsidRPr="00E363B9">
        <w:t>17</w:t>
      </w:r>
      <w:r w:rsidR="005D61A7" w:rsidRPr="00E363B9">
        <w:t xml:space="preserve">%; </w:t>
      </w:r>
    </w:p>
    <w:p w:rsidR="001E5980" w:rsidRPr="00E363B9" w:rsidRDefault="002D64D7" w:rsidP="001E5980">
      <w:pPr>
        <w:ind w:firstLine="720"/>
        <w:jc w:val="both"/>
      </w:pPr>
      <w:r w:rsidRPr="00E363B9">
        <w:t xml:space="preserve">- </w:t>
      </w:r>
      <w:r w:rsidR="001E5980" w:rsidRPr="00E363B9">
        <w:t xml:space="preserve">повысить уровень рентабельности сельскохозяйственных организаций до </w:t>
      </w:r>
      <w:r w:rsidR="00287AE0" w:rsidRPr="00E363B9">
        <w:t xml:space="preserve"> </w:t>
      </w:r>
      <w:r w:rsidR="002D4DF7" w:rsidRPr="00E363B9">
        <w:t>12</w:t>
      </w:r>
      <w:r w:rsidR="00E363B9" w:rsidRPr="00E363B9">
        <w:t>,8</w:t>
      </w:r>
      <w:r w:rsidR="001E5980" w:rsidRPr="00E363B9">
        <w:t>% (с учетом субсидий);</w:t>
      </w:r>
    </w:p>
    <w:p w:rsidR="001E5980" w:rsidRPr="00E363B9" w:rsidRDefault="001E5980" w:rsidP="00C0152A">
      <w:pPr>
        <w:ind w:firstLine="720"/>
        <w:jc w:val="both"/>
      </w:pPr>
      <w:r w:rsidRPr="00C255D5">
        <w:t>обеспечить рост средне</w:t>
      </w:r>
      <w:r w:rsidRPr="00E363B9">
        <w:t xml:space="preserve">месячной номинальной заработной платы в сельском хозяйстве </w:t>
      </w:r>
      <w:r w:rsidR="00E363B9" w:rsidRPr="00E363B9">
        <w:t>на 17%</w:t>
      </w:r>
      <w:r w:rsidRPr="00E363B9">
        <w:t>.</w:t>
      </w:r>
    </w:p>
    <w:p w:rsidR="00FC2FA8" w:rsidRPr="0094075F" w:rsidRDefault="00FC2FA8" w:rsidP="004201D6">
      <w:pPr>
        <w:jc w:val="center"/>
        <w:rPr>
          <w:b/>
          <w:bCs/>
        </w:rPr>
      </w:pPr>
      <w:r w:rsidRPr="0094075F">
        <w:rPr>
          <w:b/>
          <w:bCs/>
        </w:rPr>
        <w:t xml:space="preserve">Таблица </w:t>
      </w:r>
      <w:r w:rsidR="00201D9C">
        <w:rPr>
          <w:b/>
          <w:bCs/>
        </w:rPr>
        <w:t>4</w:t>
      </w:r>
      <w:r w:rsidRPr="0094075F">
        <w:rPr>
          <w:b/>
          <w:bCs/>
        </w:rPr>
        <w:t xml:space="preserve">. </w:t>
      </w:r>
      <w:r w:rsidR="001E5980" w:rsidRPr="0094075F">
        <w:rPr>
          <w:b/>
          <w:bCs/>
        </w:rPr>
        <w:t xml:space="preserve">Экономическая </w:t>
      </w:r>
    </w:p>
    <w:p w:rsidR="008F458A" w:rsidRPr="0094075F" w:rsidRDefault="00FC2FA8" w:rsidP="00FC2FA8">
      <w:pPr>
        <w:jc w:val="center"/>
        <w:rPr>
          <w:b/>
          <w:bCs/>
        </w:rPr>
      </w:pPr>
      <w:r w:rsidRPr="0094075F">
        <w:rPr>
          <w:b/>
          <w:bCs/>
        </w:rPr>
        <w:t>э</w:t>
      </w:r>
      <w:r w:rsidR="001E5980" w:rsidRPr="0094075F">
        <w:rPr>
          <w:b/>
          <w:bCs/>
        </w:rPr>
        <w:t>ффективность</w:t>
      </w:r>
      <w:r w:rsidRPr="0094075F">
        <w:rPr>
          <w:b/>
          <w:bCs/>
        </w:rPr>
        <w:t xml:space="preserve">  </w:t>
      </w:r>
      <w:r w:rsidR="001E5980" w:rsidRPr="0094075F">
        <w:rPr>
          <w:b/>
          <w:bCs/>
        </w:rPr>
        <w:t>реализации Подпрограммы 1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992"/>
        <w:gridCol w:w="992"/>
        <w:gridCol w:w="993"/>
        <w:gridCol w:w="850"/>
      </w:tblGrid>
      <w:tr w:rsidR="00723BB5" w:rsidRPr="00C255D5" w:rsidTr="007550AF">
        <w:trPr>
          <w:trHeight w:val="5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C255D5" w:rsidRDefault="00723BB5" w:rsidP="00DC07B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BB5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D13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9D13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BB5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950969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C255D5" w:rsidRDefault="00950969" w:rsidP="00DC07BD">
            <w:r w:rsidRPr="00C255D5">
              <w:t>Затраты местного бюджета на реализацию основных мероприятий подпрограммы</w:t>
            </w:r>
            <w:r>
              <w:t xml:space="preserve"> 1</w:t>
            </w:r>
            <w:r w:rsidRPr="00C255D5">
              <w:t>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 w:rsidRPr="00686A02">
              <w:rPr>
                <w:bCs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 w:rsidRPr="00686A02">
              <w:rPr>
                <w:bCs/>
              </w:rPr>
              <w:t>2750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 w:rsidRPr="00686A02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 w:rsidRPr="00686A02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686A02" w:rsidRDefault="00950969" w:rsidP="003010DE">
            <w:pPr>
              <w:jc w:val="center"/>
              <w:rPr>
                <w:bCs/>
              </w:rPr>
            </w:pPr>
            <w:r w:rsidRPr="00686A02">
              <w:rPr>
                <w:bCs/>
              </w:rPr>
              <w:t>0</w:t>
            </w:r>
          </w:p>
        </w:tc>
      </w:tr>
      <w:tr w:rsidR="00950969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C255D5" w:rsidRDefault="00950969" w:rsidP="00E363B9">
            <w:r w:rsidRPr="00C255D5">
              <w:t xml:space="preserve">Стоимость валовой сельскохозяйственной продукции в действующих ценах, </w:t>
            </w:r>
            <w:r>
              <w:t>млн</w:t>
            </w:r>
            <w:r w:rsidRPr="00C255D5">
              <w:t>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837,0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jc w:val="center"/>
            </w:pPr>
            <w:r w:rsidRPr="00686A02">
              <w:t>837,0</w:t>
            </w:r>
          </w:p>
        </w:tc>
      </w:tr>
      <w:tr w:rsidR="00950969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69" w:rsidRPr="00C255D5" w:rsidRDefault="00950969" w:rsidP="00DC07BD">
            <w:r w:rsidRPr="00C255D5">
              <w:t>Расходы местного бюджета на сельское хозяйство в расчете на 1 рубль произведенной сельскохозяйственной продукции,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 w:rsidRPr="00686A02">
              <w:t>0,001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 w:rsidRPr="00686A02">
              <w:t>0,003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>
              <w:t>0,004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 w:rsidRPr="00686A02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 w:rsidRPr="00686A02"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969" w:rsidRPr="00686A02" w:rsidRDefault="00950969" w:rsidP="003010DE">
            <w:pPr>
              <w:ind w:left="902" w:hanging="902"/>
              <w:jc w:val="center"/>
            </w:pPr>
            <w:r w:rsidRPr="00686A02">
              <w:t>0</w:t>
            </w:r>
          </w:p>
        </w:tc>
      </w:tr>
    </w:tbl>
    <w:p w:rsidR="00EB6415" w:rsidRDefault="001E5980" w:rsidP="00E363B9">
      <w:pPr>
        <w:ind w:firstLine="708"/>
        <w:jc w:val="both"/>
      </w:pPr>
      <w:r w:rsidRPr="00C255D5">
        <w:t>Экономическая эффектив</w:t>
      </w:r>
      <w:r w:rsidR="00201D9C">
        <w:t>ность реализации Подпрограммы 1</w:t>
      </w:r>
      <w:r w:rsidRPr="00C255D5">
        <w:t xml:space="preserve"> учитывает оценку влияния основных мероприятий на развитие сельскохозяйственного производства </w:t>
      </w:r>
      <w:r w:rsidR="00BD73BA">
        <w:t>округ</w:t>
      </w:r>
      <w:r w:rsidR="00855621" w:rsidRPr="00C255D5">
        <w:t>а</w:t>
      </w:r>
      <w:r w:rsidR="00201D9C">
        <w:t>.</w:t>
      </w:r>
      <w:r w:rsidR="00855621" w:rsidRPr="00C255D5">
        <w:t xml:space="preserve"> </w:t>
      </w:r>
      <w:r w:rsidRPr="00C255D5">
        <w:t xml:space="preserve"> Реализация основных </w:t>
      </w:r>
      <w:r w:rsidR="003F242C">
        <w:t>мероприятий Программы 1</w:t>
      </w:r>
      <w:r w:rsidRPr="00C255D5">
        <w:t xml:space="preserve"> в полном объеме позволит увеличить стоимость валовой продукции</w:t>
      </w:r>
      <w:r w:rsidR="003F242C">
        <w:t>.</w:t>
      </w:r>
      <w:r w:rsidRPr="00C255D5">
        <w:t xml:space="preserve"> </w:t>
      </w:r>
      <w:r w:rsidR="002E0F3C">
        <w:t xml:space="preserve">                                                                                     </w:t>
      </w:r>
      <w:bookmarkStart w:id="7" w:name="_GoBack"/>
      <w:bookmarkEnd w:id="7"/>
      <w:r w:rsidR="002E0F3C">
        <w:t xml:space="preserve">                          </w:t>
      </w:r>
    </w:p>
    <w:sectPr w:rsidR="00EB6415" w:rsidSect="00ED08F2">
      <w:pgSz w:w="11906" w:h="16838"/>
      <w:pgMar w:top="56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94" w:rsidRDefault="006F7794">
      <w:r>
        <w:separator/>
      </w:r>
    </w:p>
  </w:endnote>
  <w:endnote w:type="continuationSeparator" w:id="0">
    <w:p w:rsidR="006F7794" w:rsidRDefault="006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 w:rsidP="00EF58F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34F" w:rsidRDefault="00CA634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969">
      <w:rPr>
        <w:noProof/>
      </w:rPr>
      <w:t>2</w:t>
    </w:r>
    <w:r>
      <w:rPr>
        <w:noProof/>
      </w:rPr>
      <w:fldChar w:fldCharType="end"/>
    </w:r>
  </w:p>
  <w:p w:rsidR="00CA634F" w:rsidRDefault="00CA63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94" w:rsidRDefault="006F7794">
      <w:r>
        <w:separator/>
      </w:r>
    </w:p>
  </w:footnote>
  <w:footnote w:type="continuationSeparator" w:id="0">
    <w:p w:rsidR="006F7794" w:rsidRDefault="006F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 w:rsidP="00335FA4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34F" w:rsidRDefault="00CA63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>
    <w:pPr>
      <w:pStyle w:val="ab"/>
    </w:pPr>
  </w:p>
  <w:p w:rsidR="00CA634F" w:rsidRDefault="00CA63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4E90B23"/>
    <w:multiLevelType w:val="hybridMultilevel"/>
    <w:tmpl w:val="C5F01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50CC1"/>
    <w:multiLevelType w:val="multilevel"/>
    <w:tmpl w:val="E8E8BE3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AB0F18"/>
    <w:multiLevelType w:val="hybridMultilevel"/>
    <w:tmpl w:val="FF6804AA"/>
    <w:lvl w:ilvl="0" w:tplc="4A0075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5544341"/>
    <w:multiLevelType w:val="hybridMultilevel"/>
    <w:tmpl w:val="90C45164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>
    <w:nsid w:val="29850EB0"/>
    <w:multiLevelType w:val="hybridMultilevel"/>
    <w:tmpl w:val="522019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6604F"/>
    <w:multiLevelType w:val="hybridMultilevel"/>
    <w:tmpl w:val="9B86CF32"/>
    <w:lvl w:ilvl="0" w:tplc="3B3CDBA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1F668C0"/>
    <w:multiLevelType w:val="multilevel"/>
    <w:tmpl w:val="5058B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8">
    <w:nsid w:val="38B960A1"/>
    <w:multiLevelType w:val="multilevel"/>
    <w:tmpl w:val="BA9A4D26"/>
    <w:lvl w:ilvl="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41E35CBA"/>
    <w:multiLevelType w:val="hybridMultilevel"/>
    <w:tmpl w:val="5A061E0C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C3B1D"/>
    <w:multiLevelType w:val="hybridMultilevel"/>
    <w:tmpl w:val="31E81B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73B87"/>
    <w:multiLevelType w:val="multilevel"/>
    <w:tmpl w:val="E5E4E5A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C8479E8"/>
    <w:multiLevelType w:val="hybridMultilevel"/>
    <w:tmpl w:val="8EAE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00E3B"/>
    <w:multiLevelType w:val="hybridMultilevel"/>
    <w:tmpl w:val="2C8AF2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13C64BC"/>
    <w:multiLevelType w:val="hybridMultilevel"/>
    <w:tmpl w:val="897E2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B15F7B"/>
    <w:multiLevelType w:val="hybridMultilevel"/>
    <w:tmpl w:val="811A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A148C"/>
    <w:multiLevelType w:val="hybridMultilevel"/>
    <w:tmpl w:val="DB526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896B60"/>
    <w:multiLevelType w:val="hybridMultilevel"/>
    <w:tmpl w:val="5F8C0028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8">
    <w:nsid w:val="7DB67FCC"/>
    <w:multiLevelType w:val="hybridMultilevel"/>
    <w:tmpl w:val="5B38F8F4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7"/>
  </w:num>
  <w:num w:numId="14">
    <w:abstractNumId w:val="14"/>
  </w:num>
  <w:num w:numId="15">
    <w:abstractNumId w:val="1"/>
  </w:num>
  <w:num w:numId="16">
    <w:abstractNumId w:val="11"/>
  </w:num>
  <w:num w:numId="17">
    <w:abstractNumId w:val="1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6D"/>
    <w:rsid w:val="00000990"/>
    <w:rsid w:val="0000191A"/>
    <w:rsid w:val="00002123"/>
    <w:rsid w:val="000029C4"/>
    <w:rsid w:val="00002DC2"/>
    <w:rsid w:val="00003658"/>
    <w:rsid w:val="00004780"/>
    <w:rsid w:val="000047D5"/>
    <w:rsid w:val="0000498A"/>
    <w:rsid w:val="000052C1"/>
    <w:rsid w:val="00005DA2"/>
    <w:rsid w:val="0000604C"/>
    <w:rsid w:val="000062A2"/>
    <w:rsid w:val="000064F4"/>
    <w:rsid w:val="00006D4F"/>
    <w:rsid w:val="0000723A"/>
    <w:rsid w:val="00007360"/>
    <w:rsid w:val="00007441"/>
    <w:rsid w:val="00010CFC"/>
    <w:rsid w:val="00011495"/>
    <w:rsid w:val="00011671"/>
    <w:rsid w:val="00011868"/>
    <w:rsid w:val="00011974"/>
    <w:rsid w:val="00011FD8"/>
    <w:rsid w:val="00012534"/>
    <w:rsid w:val="00012CBA"/>
    <w:rsid w:val="000135CB"/>
    <w:rsid w:val="0001405A"/>
    <w:rsid w:val="000151DE"/>
    <w:rsid w:val="0001595A"/>
    <w:rsid w:val="000162E2"/>
    <w:rsid w:val="000174DB"/>
    <w:rsid w:val="00017827"/>
    <w:rsid w:val="00017EC7"/>
    <w:rsid w:val="00017F18"/>
    <w:rsid w:val="000200A2"/>
    <w:rsid w:val="00020606"/>
    <w:rsid w:val="00020EDD"/>
    <w:rsid w:val="00021090"/>
    <w:rsid w:val="0002276E"/>
    <w:rsid w:val="000231D7"/>
    <w:rsid w:val="00023626"/>
    <w:rsid w:val="00023A70"/>
    <w:rsid w:val="00023AF7"/>
    <w:rsid w:val="000246C2"/>
    <w:rsid w:val="000247A6"/>
    <w:rsid w:val="0002595E"/>
    <w:rsid w:val="00026571"/>
    <w:rsid w:val="00026AD9"/>
    <w:rsid w:val="00027013"/>
    <w:rsid w:val="00027669"/>
    <w:rsid w:val="0002774A"/>
    <w:rsid w:val="000278C0"/>
    <w:rsid w:val="000278DF"/>
    <w:rsid w:val="00027916"/>
    <w:rsid w:val="000302EB"/>
    <w:rsid w:val="00030B04"/>
    <w:rsid w:val="000314A3"/>
    <w:rsid w:val="00033866"/>
    <w:rsid w:val="00034000"/>
    <w:rsid w:val="00034A73"/>
    <w:rsid w:val="000351E8"/>
    <w:rsid w:val="000366AB"/>
    <w:rsid w:val="000371CB"/>
    <w:rsid w:val="00040DA2"/>
    <w:rsid w:val="0004154E"/>
    <w:rsid w:val="00041934"/>
    <w:rsid w:val="00042ECE"/>
    <w:rsid w:val="00042FD0"/>
    <w:rsid w:val="0004352C"/>
    <w:rsid w:val="000436CB"/>
    <w:rsid w:val="000444CD"/>
    <w:rsid w:val="00044DAF"/>
    <w:rsid w:val="00045E7F"/>
    <w:rsid w:val="0004624E"/>
    <w:rsid w:val="00047234"/>
    <w:rsid w:val="000477B6"/>
    <w:rsid w:val="00047C90"/>
    <w:rsid w:val="00047E3D"/>
    <w:rsid w:val="00050980"/>
    <w:rsid w:val="0005111E"/>
    <w:rsid w:val="000514B3"/>
    <w:rsid w:val="00051633"/>
    <w:rsid w:val="00051712"/>
    <w:rsid w:val="00051FEC"/>
    <w:rsid w:val="000537D2"/>
    <w:rsid w:val="0005416A"/>
    <w:rsid w:val="0005468F"/>
    <w:rsid w:val="00054854"/>
    <w:rsid w:val="00056ABF"/>
    <w:rsid w:val="00056C73"/>
    <w:rsid w:val="000615F3"/>
    <w:rsid w:val="0006193C"/>
    <w:rsid w:val="00061CEB"/>
    <w:rsid w:val="00061E50"/>
    <w:rsid w:val="000634F9"/>
    <w:rsid w:val="00065CBF"/>
    <w:rsid w:val="000678A9"/>
    <w:rsid w:val="00070203"/>
    <w:rsid w:val="0007052E"/>
    <w:rsid w:val="00070C71"/>
    <w:rsid w:val="000722E1"/>
    <w:rsid w:val="00072CE9"/>
    <w:rsid w:val="00072D4F"/>
    <w:rsid w:val="0007319F"/>
    <w:rsid w:val="00073877"/>
    <w:rsid w:val="00074DEB"/>
    <w:rsid w:val="000751CA"/>
    <w:rsid w:val="00075C14"/>
    <w:rsid w:val="0007662D"/>
    <w:rsid w:val="000775B1"/>
    <w:rsid w:val="00077D0F"/>
    <w:rsid w:val="000805CE"/>
    <w:rsid w:val="00080BE1"/>
    <w:rsid w:val="00081C95"/>
    <w:rsid w:val="000841C3"/>
    <w:rsid w:val="000846B1"/>
    <w:rsid w:val="00084A1F"/>
    <w:rsid w:val="00085539"/>
    <w:rsid w:val="00085678"/>
    <w:rsid w:val="00085B59"/>
    <w:rsid w:val="00087203"/>
    <w:rsid w:val="00087740"/>
    <w:rsid w:val="00087D67"/>
    <w:rsid w:val="00090547"/>
    <w:rsid w:val="00090EE6"/>
    <w:rsid w:val="000927CB"/>
    <w:rsid w:val="000931B4"/>
    <w:rsid w:val="00093FA1"/>
    <w:rsid w:val="00094270"/>
    <w:rsid w:val="00094532"/>
    <w:rsid w:val="00095AC6"/>
    <w:rsid w:val="00097CE8"/>
    <w:rsid w:val="00097FD7"/>
    <w:rsid w:val="000A099F"/>
    <w:rsid w:val="000A0CC6"/>
    <w:rsid w:val="000A111C"/>
    <w:rsid w:val="000A1FBE"/>
    <w:rsid w:val="000A3049"/>
    <w:rsid w:val="000A42FC"/>
    <w:rsid w:val="000A4E00"/>
    <w:rsid w:val="000A54E9"/>
    <w:rsid w:val="000A61F2"/>
    <w:rsid w:val="000A663B"/>
    <w:rsid w:val="000A6874"/>
    <w:rsid w:val="000A6F37"/>
    <w:rsid w:val="000B1AEB"/>
    <w:rsid w:val="000B25F6"/>
    <w:rsid w:val="000B39BC"/>
    <w:rsid w:val="000B521E"/>
    <w:rsid w:val="000B6289"/>
    <w:rsid w:val="000B65AE"/>
    <w:rsid w:val="000B774D"/>
    <w:rsid w:val="000B7774"/>
    <w:rsid w:val="000B7905"/>
    <w:rsid w:val="000B7CB5"/>
    <w:rsid w:val="000B7FF1"/>
    <w:rsid w:val="000C35C8"/>
    <w:rsid w:val="000C380E"/>
    <w:rsid w:val="000C5426"/>
    <w:rsid w:val="000C551D"/>
    <w:rsid w:val="000C5FFC"/>
    <w:rsid w:val="000C6451"/>
    <w:rsid w:val="000C6F26"/>
    <w:rsid w:val="000C7F2F"/>
    <w:rsid w:val="000D0E8B"/>
    <w:rsid w:val="000D1DE8"/>
    <w:rsid w:val="000D282F"/>
    <w:rsid w:val="000D28BF"/>
    <w:rsid w:val="000D327C"/>
    <w:rsid w:val="000D412F"/>
    <w:rsid w:val="000D56AB"/>
    <w:rsid w:val="000D57D0"/>
    <w:rsid w:val="000D5900"/>
    <w:rsid w:val="000D5B46"/>
    <w:rsid w:val="000D5BC5"/>
    <w:rsid w:val="000D6CEE"/>
    <w:rsid w:val="000D78E7"/>
    <w:rsid w:val="000E0C9A"/>
    <w:rsid w:val="000E1D2E"/>
    <w:rsid w:val="000E3544"/>
    <w:rsid w:val="000E3803"/>
    <w:rsid w:val="000E3CA9"/>
    <w:rsid w:val="000E3CC2"/>
    <w:rsid w:val="000E3D4F"/>
    <w:rsid w:val="000E4009"/>
    <w:rsid w:val="000E4429"/>
    <w:rsid w:val="000E5204"/>
    <w:rsid w:val="000E55DD"/>
    <w:rsid w:val="000E6C19"/>
    <w:rsid w:val="000E7434"/>
    <w:rsid w:val="000E7489"/>
    <w:rsid w:val="000F0D8B"/>
    <w:rsid w:val="000F11E2"/>
    <w:rsid w:val="000F1EDA"/>
    <w:rsid w:val="000F2880"/>
    <w:rsid w:val="000F2BAF"/>
    <w:rsid w:val="000F4670"/>
    <w:rsid w:val="000F4C61"/>
    <w:rsid w:val="000F6C50"/>
    <w:rsid w:val="000F7131"/>
    <w:rsid w:val="00100835"/>
    <w:rsid w:val="001019A9"/>
    <w:rsid w:val="0010218B"/>
    <w:rsid w:val="00102714"/>
    <w:rsid w:val="00103AD0"/>
    <w:rsid w:val="00103E2A"/>
    <w:rsid w:val="001043A8"/>
    <w:rsid w:val="00104D30"/>
    <w:rsid w:val="00104E05"/>
    <w:rsid w:val="00104EC6"/>
    <w:rsid w:val="001065FD"/>
    <w:rsid w:val="001103CA"/>
    <w:rsid w:val="00113316"/>
    <w:rsid w:val="00113BD7"/>
    <w:rsid w:val="00113CFD"/>
    <w:rsid w:val="00114267"/>
    <w:rsid w:val="0011622F"/>
    <w:rsid w:val="00121194"/>
    <w:rsid w:val="00121D74"/>
    <w:rsid w:val="0012246E"/>
    <w:rsid w:val="00122BBB"/>
    <w:rsid w:val="00122CA6"/>
    <w:rsid w:val="001230FD"/>
    <w:rsid w:val="00123420"/>
    <w:rsid w:val="0012474E"/>
    <w:rsid w:val="00124AAB"/>
    <w:rsid w:val="00125140"/>
    <w:rsid w:val="0012552B"/>
    <w:rsid w:val="00125818"/>
    <w:rsid w:val="001264F8"/>
    <w:rsid w:val="00126AFA"/>
    <w:rsid w:val="0013236C"/>
    <w:rsid w:val="00133947"/>
    <w:rsid w:val="0013566C"/>
    <w:rsid w:val="001358E5"/>
    <w:rsid w:val="00136038"/>
    <w:rsid w:val="00136D64"/>
    <w:rsid w:val="0013708F"/>
    <w:rsid w:val="001413EA"/>
    <w:rsid w:val="00142693"/>
    <w:rsid w:val="00142A55"/>
    <w:rsid w:val="00143191"/>
    <w:rsid w:val="00143897"/>
    <w:rsid w:val="001446D5"/>
    <w:rsid w:val="00146B86"/>
    <w:rsid w:val="00146EFC"/>
    <w:rsid w:val="0014789C"/>
    <w:rsid w:val="0014796A"/>
    <w:rsid w:val="001510C8"/>
    <w:rsid w:val="0015150A"/>
    <w:rsid w:val="001518BF"/>
    <w:rsid w:val="00151988"/>
    <w:rsid w:val="001531DC"/>
    <w:rsid w:val="001535DD"/>
    <w:rsid w:val="00153A6C"/>
    <w:rsid w:val="0015426F"/>
    <w:rsid w:val="00156E0E"/>
    <w:rsid w:val="00157BA3"/>
    <w:rsid w:val="0016026C"/>
    <w:rsid w:val="00160621"/>
    <w:rsid w:val="001618F7"/>
    <w:rsid w:val="001620EB"/>
    <w:rsid w:val="00163632"/>
    <w:rsid w:val="0016478A"/>
    <w:rsid w:val="00164944"/>
    <w:rsid w:val="00166BD3"/>
    <w:rsid w:val="0016755C"/>
    <w:rsid w:val="00167BE3"/>
    <w:rsid w:val="00167D55"/>
    <w:rsid w:val="001702F5"/>
    <w:rsid w:val="00171490"/>
    <w:rsid w:val="0017297F"/>
    <w:rsid w:val="00173618"/>
    <w:rsid w:val="00174BAC"/>
    <w:rsid w:val="00176B54"/>
    <w:rsid w:val="0017791A"/>
    <w:rsid w:val="00177AD7"/>
    <w:rsid w:val="001806E0"/>
    <w:rsid w:val="00180E5E"/>
    <w:rsid w:val="00181793"/>
    <w:rsid w:val="00181F67"/>
    <w:rsid w:val="001841D1"/>
    <w:rsid w:val="0018448A"/>
    <w:rsid w:val="001849A1"/>
    <w:rsid w:val="00185719"/>
    <w:rsid w:val="0018577D"/>
    <w:rsid w:val="00186FC0"/>
    <w:rsid w:val="001873D0"/>
    <w:rsid w:val="00190D23"/>
    <w:rsid w:val="00191884"/>
    <w:rsid w:val="00191CE9"/>
    <w:rsid w:val="001921F2"/>
    <w:rsid w:val="0019362B"/>
    <w:rsid w:val="00194865"/>
    <w:rsid w:val="00194CFA"/>
    <w:rsid w:val="00194EA8"/>
    <w:rsid w:val="00196746"/>
    <w:rsid w:val="00196A17"/>
    <w:rsid w:val="0019728D"/>
    <w:rsid w:val="00197701"/>
    <w:rsid w:val="0019782B"/>
    <w:rsid w:val="00197A06"/>
    <w:rsid w:val="001A0632"/>
    <w:rsid w:val="001A0D36"/>
    <w:rsid w:val="001A120C"/>
    <w:rsid w:val="001A14EF"/>
    <w:rsid w:val="001A1A10"/>
    <w:rsid w:val="001A1E66"/>
    <w:rsid w:val="001A295D"/>
    <w:rsid w:val="001A2B30"/>
    <w:rsid w:val="001A3A00"/>
    <w:rsid w:val="001A42FE"/>
    <w:rsid w:val="001A50A8"/>
    <w:rsid w:val="001A537B"/>
    <w:rsid w:val="001A58BF"/>
    <w:rsid w:val="001A599A"/>
    <w:rsid w:val="001A5E3B"/>
    <w:rsid w:val="001A5F38"/>
    <w:rsid w:val="001A5F54"/>
    <w:rsid w:val="001A75C5"/>
    <w:rsid w:val="001A7777"/>
    <w:rsid w:val="001B0BF1"/>
    <w:rsid w:val="001B1964"/>
    <w:rsid w:val="001B3110"/>
    <w:rsid w:val="001B4F6C"/>
    <w:rsid w:val="001B5B01"/>
    <w:rsid w:val="001B5C2F"/>
    <w:rsid w:val="001B6550"/>
    <w:rsid w:val="001B693B"/>
    <w:rsid w:val="001B783C"/>
    <w:rsid w:val="001B7B31"/>
    <w:rsid w:val="001B7F15"/>
    <w:rsid w:val="001C0408"/>
    <w:rsid w:val="001C0560"/>
    <w:rsid w:val="001C06DD"/>
    <w:rsid w:val="001C073C"/>
    <w:rsid w:val="001C0A04"/>
    <w:rsid w:val="001C1501"/>
    <w:rsid w:val="001C2244"/>
    <w:rsid w:val="001C2A68"/>
    <w:rsid w:val="001C3ED9"/>
    <w:rsid w:val="001C4A86"/>
    <w:rsid w:val="001C4C6B"/>
    <w:rsid w:val="001C55A7"/>
    <w:rsid w:val="001C5B37"/>
    <w:rsid w:val="001C5D6F"/>
    <w:rsid w:val="001D0257"/>
    <w:rsid w:val="001D0268"/>
    <w:rsid w:val="001D0603"/>
    <w:rsid w:val="001D07FA"/>
    <w:rsid w:val="001D0E5A"/>
    <w:rsid w:val="001D1464"/>
    <w:rsid w:val="001D19F6"/>
    <w:rsid w:val="001D3013"/>
    <w:rsid w:val="001D3A7F"/>
    <w:rsid w:val="001D4D85"/>
    <w:rsid w:val="001D60FB"/>
    <w:rsid w:val="001E1982"/>
    <w:rsid w:val="001E24F7"/>
    <w:rsid w:val="001E2DB8"/>
    <w:rsid w:val="001E341A"/>
    <w:rsid w:val="001E3E7F"/>
    <w:rsid w:val="001E479A"/>
    <w:rsid w:val="001E5980"/>
    <w:rsid w:val="001E61F6"/>
    <w:rsid w:val="001E64A5"/>
    <w:rsid w:val="001E6905"/>
    <w:rsid w:val="001E796F"/>
    <w:rsid w:val="001F00D9"/>
    <w:rsid w:val="001F299F"/>
    <w:rsid w:val="001F2AA8"/>
    <w:rsid w:val="001F47F3"/>
    <w:rsid w:val="001F4993"/>
    <w:rsid w:val="001F5465"/>
    <w:rsid w:val="001F59EE"/>
    <w:rsid w:val="001F5B67"/>
    <w:rsid w:val="001F5C98"/>
    <w:rsid w:val="001F629F"/>
    <w:rsid w:val="001F6963"/>
    <w:rsid w:val="001F7A4A"/>
    <w:rsid w:val="002003F1"/>
    <w:rsid w:val="00200A77"/>
    <w:rsid w:val="00200C45"/>
    <w:rsid w:val="00200CF8"/>
    <w:rsid w:val="00201B60"/>
    <w:rsid w:val="00201D9C"/>
    <w:rsid w:val="002023B2"/>
    <w:rsid w:val="0020254F"/>
    <w:rsid w:val="0020298C"/>
    <w:rsid w:val="00202B9D"/>
    <w:rsid w:val="0020406D"/>
    <w:rsid w:val="00204713"/>
    <w:rsid w:val="00205282"/>
    <w:rsid w:val="00206107"/>
    <w:rsid w:val="00206940"/>
    <w:rsid w:val="002076B2"/>
    <w:rsid w:val="00207BC1"/>
    <w:rsid w:val="00207D9C"/>
    <w:rsid w:val="0021025F"/>
    <w:rsid w:val="00210581"/>
    <w:rsid w:val="00210B1E"/>
    <w:rsid w:val="00211000"/>
    <w:rsid w:val="002110E0"/>
    <w:rsid w:val="00214AFA"/>
    <w:rsid w:val="00215226"/>
    <w:rsid w:val="00215DC4"/>
    <w:rsid w:val="00216A4F"/>
    <w:rsid w:val="00216A7F"/>
    <w:rsid w:val="00216EC1"/>
    <w:rsid w:val="00217C27"/>
    <w:rsid w:val="002202D3"/>
    <w:rsid w:val="00221086"/>
    <w:rsid w:val="002218B8"/>
    <w:rsid w:val="00221A4F"/>
    <w:rsid w:val="002238B3"/>
    <w:rsid w:val="0022456B"/>
    <w:rsid w:val="00224E1F"/>
    <w:rsid w:val="0022550B"/>
    <w:rsid w:val="00226662"/>
    <w:rsid w:val="002277AE"/>
    <w:rsid w:val="00227833"/>
    <w:rsid w:val="002278AE"/>
    <w:rsid w:val="00230027"/>
    <w:rsid w:val="0023003B"/>
    <w:rsid w:val="002302F2"/>
    <w:rsid w:val="00231B11"/>
    <w:rsid w:val="00233618"/>
    <w:rsid w:val="002337CE"/>
    <w:rsid w:val="00233C80"/>
    <w:rsid w:val="0023453C"/>
    <w:rsid w:val="00235513"/>
    <w:rsid w:val="00236000"/>
    <w:rsid w:val="002370DF"/>
    <w:rsid w:val="002372CB"/>
    <w:rsid w:val="0024095B"/>
    <w:rsid w:val="002409F3"/>
    <w:rsid w:val="00240C68"/>
    <w:rsid w:val="002411AD"/>
    <w:rsid w:val="00241603"/>
    <w:rsid w:val="00241FC5"/>
    <w:rsid w:val="00242DED"/>
    <w:rsid w:val="00245BF6"/>
    <w:rsid w:val="002465D6"/>
    <w:rsid w:val="0024704B"/>
    <w:rsid w:val="00250CBF"/>
    <w:rsid w:val="002522B9"/>
    <w:rsid w:val="00252E0C"/>
    <w:rsid w:val="00253720"/>
    <w:rsid w:val="00253F87"/>
    <w:rsid w:val="00254116"/>
    <w:rsid w:val="00254B85"/>
    <w:rsid w:val="0025513D"/>
    <w:rsid w:val="00255629"/>
    <w:rsid w:val="0025565A"/>
    <w:rsid w:val="002559AF"/>
    <w:rsid w:val="0025676F"/>
    <w:rsid w:val="00256C95"/>
    <w:rsid w:val="00256F24"/>
    <w:rsid w:val="00257EC7"/>
    <w:rsid w:val="002609AF"/>
    <w:rsid w:val="002613AA"/>
    <w:rsid w:val="00261B9D"/>
    <w:rsid w:val="00261FDB"/>
    <w:rsid w:val="0026236A"/>
    <w:rsid w:val="00262D19"/>
    <w:rsid w:val="0026372A"/>
    <w:rsid w:val="002640BC"/>
    <w:rsid w:val="00265751"/>
    <w:rsid w:val="00265A09"/>
    <w:rsid w:val="00265CE7"/>
    <w:rsid w:val="0026708D"/>
    <w:rsid w:val="0026794A"/>
    <w:rsid w:val="00267A2C"/>
    <w:rsid w:val="00267C68"/>
    <w:rsid w:val="00267E8D"/>
    <w:rsid w:val="00270964"/>
    <w:rsid w:val="00270A37"/>
    <w:rsid w:val="00271A26"/>
    <w:rsid w:val="002721CD"/>
    <w:rsid w:val="00272852"/>
    <w:rsid w:val="00272EDF"/>
    <w:rsid w:val="00273C4E"/>
    <w:rsid w:val="0027451F"/>
    <w:rsid w:val="00277545"/>
    <w:rsid w:val="00281AB5"/>
    <w:rsid w:val="00282D2B"/>
    <w:rsid w:val="00283E19"/>
    <w:rsid w:val="00284DBB"/>
    <w:rsid w:val="00285263"/>
    <w:rsid w:val="0028584F"/>
    <w:rsid w:val="0028588F"/>
    <w:rsid w:val="00285D71"/>
    <w:rsid w:val="00287175"/>
    <w:rsid w:val="00287234"/>
    <w:rsid w:val="00287974"/>
    <w:rsid w:val="00287A0E"/>
    <w:rsid w:val="00287AE0"/>
    <w:rsid w:val="00287BF0"/>
    <w:rsid w:val="00290A61"/>
    <w:rsid w:val="00290FA3"/>
    <w:rsid w:val="002914B7"/>
    <w:rsid w:val="0029171F"/>
    <w:rsid w:val="00292997"/>
    <w:rsid w:val="00292D1D"/>
    <w:rsid w:val="00292E29"/>
    <w:rsid w:val="0029404B"/>
    <w:rsid w:val="0029422C"/>
    <w:rsid w:val="00294A94"/>
    <w:rsid w:val="00295BB1"/>
    <w:rsid w:val="00296BAE"/>
    <w:rsid w:val="00297058"/>
    <w:rsid w:val="00297069"/>
    <w:rsid w:val="00297213"/>
    <w:rsid w:val="00297518"/>
    <w:rsid w:val="002A0505"/>
    <w:rsid w:val="002A0BE1"/>
    <w:rsid w:val="002A1D8D"/>
    <w:rsid w:val="002A231F"/>
    <w:rsid w:val="002A2606"/>
    <w:rsid w:val="002A299E"/>
    <w:rsid w:val="002A488B"/>
    <w:rsid w:val="002A49DA"/>
    <w:rsid w:val="002A4DF6"/>
    <w:rsid w:val="002A4E31"/>
    <w:rsid w:val="002A505D"/>
    <w:rsid w:val="002A59F0"/>
    <w:rsid w:val="002A654F"/>
    <w:rsid w:val="002A7405"/>
    <w:rsid w:val="002B0A04"/>
    <w:rsid w:val="002B0BBA"/>
    <w:rsid w:val="002B0D31"/>
    <w:rsid w:val="002B334A"/>
    <w:rsid w:val="002B4AB1"/>
    <w:rsid w:val="002B62DE"/>
    <w:rsid w:val="002B6F6A"/>
    <w:rsid w:val="002B7C8F"/>
    <w:rsid w:val="002B7D1A"/>
    <w:rsid w:val="002C0686"/>
    <w:rsid w:val="002C0702"/>
    <w:rsid w:val="002C1AE3"/>
    <w:rsid w:val="002C1D56"/>
    <w:rsid w:val="002C1E59"/>
    <w:rsid w:val="002C1FB8"/>
    <w:rsid w:val="002C208A"/>
    <w:rsid w:val="002C388B"/>
    <w:rsid w:val="002C40D1"/>
    <w:rsid w:val="002C461E"/>
    <w:rsid w:val="002C67CC"/>
    <w:rsid w:val="002C6CF9"/>
    <w:rsid w:val="002C75B8"/>
    <w:rsid w:val="002D1347"/>
    <w:rsid w:val="002D155F"/>
    <w:rsid w:val="002D1981"/>
    <w:rsid w:val="002D2289"/>
    <w:rsid w:val="002D275E"/>
    <w:rsid w:val="002D2786"/>
    <w:rsid w:val="002D409B"/>
    <w:rsid w:val="002D44C6"/>
    <w:rsid w:val="002D4B4E"/>
    <w:rsid w:val="002D4DF7"/>
    <w:rsid w:val="002D50A2"/>
    <w:rsid w:val="002D64D7"/>
    <w:rsid w:val="002D67F1"/>
    <w:rsid w:val="002D7090"/>
    <w:rsid w:val="002D7E2F"/>
    <w:rsid w:val="002E033A"/>
    <w:rsid w:val="002E036E"/>
    <w:rsid w:val="002E04F9"/>
    <w:rsid w:val="002E0C1C"/>
    <w:rsid w:val="002E0F3C"/>
    <w:rsid w:val="002E1B84"/>
    <w:rsid w:val="002E1F08"/>
    <w:rsid w:val="002E23E2"/>
    <w:rsid w:val="002E2AB9"/>
    <w:rsid w:val="002E3164"/>
    <w:rsid w:val="002E31CC"/>
    <w:rsid w:val="002E3ECB"/>
    <w:rsid w:val="002E40D0"/>
    <w:rsid w:val="002E43F6"/>
    <w:rsid w:val="002E4978"/>
    <w:rsid w:val="002E5ABA"/>
    <w:rsid w:val="002E6B21"/>
    <w:rsid w:val="002E7192"/>
    <w:rsid w:val="002E75C3"/>
    <w:rsid w:val="002F0D3A"/>
    <w:rsid w:val="002F0E42"/>
    <w:rsid w:val="002F1212"/>
    <w:rsid w:val="002F1705"/>
    <w:rsid w:val="002F1F30"/>
    <w:rsid w:val="002F1F3B"/>
    <w:rsid w:val="002F2B48"/>
    <w:rsid w:val="002F2E31"/>
    <w:rsid w:val="002F2F44"/>
    <w:rsid w:val="002F3E50"/>
    <w:rsid w:val="002F4E66"/>
    <w:rsid w:val="002F56DC"/>
    <w:rsid w:val="002F5E20"/>
    <w:rsid w:val="002F655D"/>
    <w:rsid w:val="002F6D29"/>
    <w:rsid w:val="002F78C7"/>
    <w:rsid w:val="002F7CCE"/>
    <w:rsid w:val="00300AC2"/>
    <w:rsid w:val="00302EA9"/>
    <w:rsid w:val="00303DAB"/>
    <w:rsid w:val="0030423C"/>
    <w:rsid w:val="0030474C"/>
    <w:rsid w:val="003055A8"/>
    <w:rsid w:val="00305603"/>
    <w:rsid w:val="0030599B"/>
    <w:rsid w:val="00305CB9"/>
    <w:rsid w:val="00306550"/>
    <w:rsid w:val="003073EB"/>
    <w:rsid w:val="0030786F"/>
    <w:rsid w:val="003108CC"/>
    <w:rsid w:val="003117C8"/>
    <w:rsid w:val="00313F88"/>
    <w:rsid w:val="0031478C"/>
    <w:rsid w:val="00314FAD"/>
    <w:rsid w:val="00315ECE"/>
    <w:rsid w:val="0031615A"/>
    <w:rsid w:val="003166CB"/>
    <w:rsid w:val="00320774"/>
    <w:rsid w:val="00321205"/>
    <w:rsid w:val="003212C8"/>
    <w:rsid w:val="0032247B"/>
    <w:rsid w:val="0032298D"/>
    <w:rsid w:val="00322C6C"/>
    <w:rsid w:val="00322E12"/>
    <w:rsid w:val="00322F84"/>
    <w:rsid w:val="003237D2"/>
    <w:rsid w:val="003239D6"/>
    <w:rsid w:val="00324156"/>
    <w:rsid w:val="003248F4"/>
    <w:rsid w:val="00326633"/>
    <w:rsid w:val="00327B0C"/>
    <w:rsid w:val="003300C0"/>
    <w:rsid w:val="003305A6"/>
    <w:rsid w:val="00330CEB"/>
    <w:rsid w:val="00330E3F"/>
    <w:rsid w:val="0033107B"/>
    <w:rsid w:val="00332705"/>
    <w:rsid w:val="0033288E"/>
    <w:rsid w:val="00333603"/>
    <w:rsid w:val="00333B3E"/>
    <w:rsid w:val="0033474C"/>
    <w:rsid w:val="00334DAC"/>
    <w:rsid w:val="00335FA4"/>
    <w:rsid w:val="00342FCC"/>
    <w:rsid w:val="0034388B"/>
    <w:rsid w:val="00344035"/>
    <w:rsid w:val="00344098"/>
    <w:rsid w:val="00344335"/>
    <w:rsid w:val="003444EE"/>
    <w:rsid w:val="003451F1"/>
    <w:rsid w:val="0034599B"/>
    <w:rsid w:val="00345E80"/>
    <w:rsid w:val="003461BD"/>
    <w:rsid w:val="003462A0"/>
    <w:rsid w:val="00346A5F"/>
    <w:rsid w:val="00347707"/>
    <w:rsid w:val="00347FA2"/>
    <w:rsid w:val="003500D2"/>
    <w:rsid w:val="0035068C"/>
    <w:rsid w:val="0035183F"/>
    <w:rsid w:val="0035244D"/>
    <w:rsid w:val="00352782"/>
    <w:rsid w:val="00354D80"/>
    <w:rsid w:val="00356189"/>
    <w:rsid w:val="00357B81"/>
    <w:rsid w:val="00357BFF"/>
    <w:rsid w:val="00357D58"/>
    <w:rsid w:val="003602EA"/>
    <w:rsid w:val="00360645"/>
    <w:rsid w:val="00360978"/>
    <w:rsid w:val="00360B55"/>
    <w:rsid w:val="003613A1"/>
    <w:rsid w:val="00361D0E"/>
    <w:rsid w:val="0036224D"/>
    <w:rsid w:val="00362D1A"/>
    <w:rsid w:val="00362D2C"/>
    <w:rsid w:val="003630AB"/>
    <w:rsid w:val="00364958"/>
    <w:rsid w:val="003652D4"/>
    <w:rsid w:val="003656FD"/>
    <w:rsid w:val="0036571F"/>
    <w:rsid w:val="00365AE2"/>
    <w:rsid w:val="00365FCC"/>
    <w:rsid w:val="00366060"/>
    <w:rsid w:val="003670D9"/>
    <w:rsid w:val="00367426"/>
    <w:rsid w:val="00367755"/>
    <w:rsid w:val="00370CD8"/>
    <w:rsid w:val="003711F2"/>
    <w:rsid w:val="00371969"/>
    <w:rsid w:val="00371BB1"/>
    <w:rsid w:val="00372C13"/>
    <w:rsid w:val="003733D2"/>
    <w:rsid w:val="00373E3E"/>
    <w:rsid w:val="00373F6B"/>
    <w:rsid w:val="00373FF6"/>
    <w:rsid w:val="00374DAE"/>
    <w:rsid w:val="0037640C"/>
    <w:rsid w:val="00376F61"/>
    <w:rsid w:val="0037753C"/>
    <w:rsid w:val="00377BEE"/>
    <w:rsid w:val="00377FD9"/>
    <w:rsid w:val="003800BA"/>
    <w:rsid w:val="00381024"/>
    <w:rsid w:val="003810A9"/>
    <w:rsid w:val="0038395B"/>
    <w:rsid w:val="00383DDD"/>
    <w:rsid w:val="00385469"/>
    <w:rsid w:val="003905F1"/>
    <w:rsid w:val="0039074D"/>
    <w:rsid w:val="00390E79"/>
    <w:rsid w:val="00390EB2"/>
    <w:rsid w:val="003917F1"/>
    <w:rsid w:val="00391821"/>
    <w:rsid w:val="00391E04"/>
    <w:rsid w:val="0039214F"/>
    <w:rsid w:val="00392241"/>
    <w:rsid w:val="003930B2"/>
    <w:rsid w:val="003946BA"/>
    <w:rsid w:val="00394717"/>
    <w:rsid w:val="00394F4C"/>
    <w:rsid w:val="003950AB"/>
    <w:rsid w:val="0039613E"/>
    <w:rsid w:val="00396438"/>
    <w:rsid w:val="00397BD1"/>
    <w:rsid w:val="003A042C"/>
    <w:rsid w:val="003A12E4"/>
    <w:rsid w:val="003A16FA"/>
    <w:rsid w:val="003A1E2F"/>
    <w:rsid w:val="003A23C9"/>
    <w:rsid w:val="003A2912"/>
    <w:rsid w:val="003A3C41"/>
    <w:rsid w:val="003A44E4"/>
    <w:rsid w:val="003A557A"/>
    <w:rsid w:val="003A5818"/>
    <w:rsid w:val="003A5F14"/>
    <w:rsid w:val="003A60A3"/>
    <w:rsid w:val="003A60EC"/>
    <w:rsid w:val="003A67C8"/>
    <w:rsid w:val="003A7BD6"/>
    <w:rsid w:val="003A7F92"/>
    <w:rsid w:val="003B06AC"/>
    <w:rsid w:val="003B0A37"/>
    <w:rsid w:val="003B1C4E"/>
    <w:rsid w:val="003B2073"/>
    <w:rsid w:val="003B2F30"/>
    <w:rsid w:val="003B3D8D"/>
    <w:rsid w:val="003B3DA2"/>
    <w:rsid w:val="003B4E47"/>
    <w:rsid w:val="003B4F5C"/>
    <w:rsid w:val="003B54EE"/>
    <w:rsid w:val="003B63C2"/>
    <w:rsid w:val="003B64DD"/>
    <w:rsid w:val="003B67D8"/>
    <w:rsid w:val="003B6C89"/>
    <w:rsid w:val="003B76C1"/>
    <w:rsid w:val="003B7A2A"/>
    <w:rsid w:val="003C14E3"/>
    <w:rsid w:val="003C1D47"/>
    <w:rsid w:val="003C24FA"/>
    <w:rsid w:val="003C3F1D"/>
    <w:rsid w:val="003C485F"/>
    <w:rsid w:val="003C4AB1"/>
    <w:rsid w:val="003C5929"/>
    <w:rsid w:val="003C6260"/>
    <w:rsid w:val="003C6B50"/>
    <w:rsid w:val="003C6BFD"/>
    <w:rsid w:val="003C6FDA"/>
    <w:rsid w:val="003D00F7"/>
    <w:rsid w:val="003D0C72"/>
    <w:rsid w:val="003D3BB8"/>
    <w:rsid w:val="003D4091"/>
    <w:rsid w:val="003D4435"/>
    <w:rsid w:val="003D48B2"/>
    <w:rsid w:val="003D5F7E"/>
    <w:rsid w:val="003D6557"/>
    <w:rsid w:val="003D6C44"/>
    <w:rsid w:val="003E1093"/>
    <w:rsid w:val="003E1418"/>
    <w:rsid w:val="003E1960"/>
    <w:rsid w:val="003E1B2E"/>
    <w:rsid w:val="003E2301"/>
    <w:rsid w:val="003E2FC4"/>
    <w:rsid w:val="003E3956"/>
    <w:rsid w:val="003E3EFD"/>
    <w:rsid w:val="003E4A84"/>
    <w:rsid w:val="003E4F31"/>
    <w:rsid w:val="003E5A6E"/>
    <w:rsid w:val="003E5BED"/>
    <w:rsid w:val="003E5D29"/>
    <w:rsid w:val="003E5F84"/>
    <w:rsid w:val="003E6363"/>
    <w:rsid w:val="003E7501"/>
    <w:rsid w:val="003E756F"/>
    <w:rsid w:val="003E7790"/>
    <w:rsid w:val="003E7833"/>
    <w:rsid w:val="003E7F29"/>
    <w:rsid w:val="003F09EE"/>
    <w:rsid w:val="003F0FC2"/>
    <w:rsid w:val="003F114F"/>
    <w:rsid w:val="003F1C21"/>
    <w:rsid w:val="003F2174"/>
    <w:rsid w:val="003F217F"/>
    <w:rsid w:val="003F242C"/>
    <w:rsid w:val="003F4436"/>
    <w:rsid w:val="003F4A78"/>
    <w:rsid w:val="003F507A"/>
    <w:rsid w:val="003F62E5"/>
    <w:rsid w:val="003F656C"/>
    <w:rsid w:val="003F7089"/>
    <w:rsid w:val="003F7778"/>
    <w:rsid w:val="003F7940"/>
    <w:rsid w:val="00401512"/>
    <w:rsid w:val="0040153C"/>
    <w:rsid w:val="0040208E"/>
    <w:rsid w:val="004025D7"/>
    <w:rsid w:val="00402A76"/>
    <w:rsid w:val="00403C4B"/>
    <w:rsid w:val="0040473F"/>
    <w:rsid w:val="0040570F"/>
    <w:rsid w:val="00405E17"/>
    <w:rsid w:val="0040619D"/>
    <w:rsid w:val="00406C6B"/>
    <w:rsid w:val="00407FEA"/>
    <w:rsid w:val="00410E9F"/>
    <w:rsid w:val="004112C7"/>
    <w:rsid w:val="00411965"/>
    <w:rsid w:val="00412247"/>
    <w:rsid w:val="00412426"/>
    <w:rsid w:val="00412958"/>
    <w:rsid w:val="00413260"/>
    <w:rsid w:val="004133F1"/>
    <w:rsid w:val="00413587"/>
    <w:rsid w:val="0041433A"/>
    <w:rsid w:val="00414952"/>
    <w:rsid w:val="00415436"/>
    <w:rsid w:val="00415F44"/>
    <w:rsid w:val="00416636"/>
    <w:rsid w:val="00417373"/>
    <w:rsid w:val="004201D6"/>
    <w:rsid w:val="00420A60"/>
    <w:rsid w:val="0042171A"/>
    <w:rsid w:val="00422E1F"/>
    <w:rsid w:val="004236D3"/>
    <w:rsid w:val="00423DA4"/>
    <w:rsid w:val="004241D9"/>
    <w:rsid w:val="0042484D"/>
    <w:rsid w:val="00424966"/>
    <w:rsid w:val="004249EA"/>
    <w:rsid w:val="00424FD9"/>
    <w:rsid w:val="004257D6"/>
    <w:rsid w:val="00426EB8"/>
    <w:rsid w:val="004272B8"/>
    <w:rsid w:val="00427A3E"/>
    <w:rsid w:val="00430555"/>
    <w:rsid w:val="00430A06"/>
    <w:rsid w:val="0043152D"/>
    <w:rsid w:val="00431BA7"/>
    <w:rsid w:val="00432CBE"/>
    <w:rsid w:val="00434BA4"/>
    <w:rsid w:val="00434ED9"/>
    <w:rsid w:val="00435868"/>
    <w:rsid w:val="00435A6B"/>
    <w:rsid w:val="00435D20"/>
    <w:rsid w:val="00435FB8"/>
    <w:rsid w:val="0043604C"/>
    <w:rsid w:val="00440D97"/>
    <w:rsid w:val="00443129"/>
    <w:rsid w:val="00443423"/>
    <w:rsid w:val="00443724"/>
    <w:rsid w:val="00444658"/>
    <w:rsid w:val="004449EE"/>
    <w:rsid w:val="004456C9"/>
    <w:rsid w:val="00446A79"/>
    <w:rsid w:val="00446A7D"/>
    <w:rsid w:val="00446FFA"/>
    <w:rsid w:val="0044754E"/>
    <w:rsid w:val="0045188E"/>
    <w:rsid w:val="00451E7C"/>
    <w:rsid w:val="00453547"/>
    <w:rsid w:val="00453BCC"/>
    <w:rsid w:val="00453F59"/>
    <w:rsid w:val="004543F1"/>
    <w:rsid w:val="004548E6"/>
    <w:rsid w:val="004572B8"/>
    <w:rsid w:val="00457875"/>
    <w:rsid w:val="004579B4"/>
    <w:rsid w:val="00457C56"/>
    <w:rsid w:val="00460937"/>
    <w:rsid w:val="004611AF"/>
    <w:rsid w:val="004611DE"/>
    <w:rsid w:val="004625CF"/>
    <w:rsid w:val="004643CD"/>
    <w:rsid w:val="004644BF"/>
    <w:rsid w:val="00464541"/>
    <w:rsid w:val="0046454B"/>
    <w:rsid w:val="004670B9"/>
    <w:rsid w:val="004670E1"/>
    <w:rsid w:val="004701FA"/>
    <w:rsid w:val="00470F56"/>
    <w:rsid w:val="004710CD"/>
    <w:rsid w:val="004726E2"/>
    <w:rsid w:val="00472803"/>
    <w:rsid w:val="0047495A"/>
    <w:rsid w:val="00474BD5"/>
    <w:rsid w:val="00474CCD"/>
    <w:rsid w:val="00474F4D"/>
    <w:rsid w:val="0047560A"/>
    <w:rsid w:val="004773AF"/>
    <w:rsid w:val="00477E8A"/>
    <w:rsid w:val="00480433"/>
    <w:rsid w:val="00480510"/>
    <w:rsid w:val="00480769"/>
    <w:rsid w:val="00480AFD"/>
    <w:rsid w:val="00484AEA"/>
    <w:rsid w:val="00484FFE"/>
    <w:rsid w:val="00485DD8"/>
    <w:rsid w:val="0048666C"/>
    <w:rsid w:val="00486E85"/>
    <w:rsid w:val="00487E8A"/>
    <w:rsid w:val="00490060"/>
    <w:rsid w:val="004901B7"/>
    <w:rsid w:val="0049078B"/>
    <w:rsid w:val="00491645"/>
    <w:rsid w:val="0049250B"/>
    <w:rsid w:val="004933EF"/>
    <w:rsid w:val="0049378D"/>
    <w:rsid w:val="00493DEA"/>
    <w:rsid w:val="00496660"/>
    <w:rsid w:val="004967A6"/>
    <w:rsid w:val="00496ABC"/>
    <w:rsid w:val="00497006"/>
    <w:rsid w:val="00497FF7"/>
    <w:rsid w:val="004A04CE"/>
    <w:rsid w:val="004A0D96"/>
    <w:rsid w:val="004A0F6F"/>
    <w:rsid w:val="004A118E"/>
    <w:rsid w:val="004A140B"/>
    <w:rsid w:val="004A1E5B"/>
    <w:rsid w:val="004A2389"/>
    <w:rsid w:val="004A2B37"/>
    <w:rsid w:val="004A3C44"/>
    <w:rsid w:val="004A4298"/>
    <w:rsid w:val="004A4902"/>
    <w:rsid w:val="004A635E"/>
    <w:rsid w:val="004A73D3"/>
    <w:rsid w:val="004A7B30"/>
    <w:rsid w:val="004B04F5"/>
    <w:rsid w:val="004B1F2A"/>
    <w:rsid w:val="004B21A7"/>
    <w:rsid w:val="004B286B"/>
    <w:rsid w:val="004B35E8"/>
    <w:rsid w:val="004B506D"/>
    <w:rsid w:val="004B5B20"/>
    <w:rsid w:val="004B5ECF"/>
    <w:rsid w:val="004C23CC"/>
    <w:rsid w:val="004C32EF"/>
    <w:rsid w:val="004C3468"/>
    <w:rsid w:val="004C4A29"/>
    <w:rsid w:val="004C4A78"/>
    <w:rsid w:val="004C4B35"/>
    <w:rsid w:val="004C577D"/>
    <w:rsid w:val="004C6B88"/>
    <w:rsid w:val="004C6E67"/>
    <w:rsid w:val="004C7A42"/>
    <w:rsid w:val="004D03FA"/>
    <w:rsid w:val="004D08BA"/>
    <w:rsid w:val="004D0BDC"/>
    <w:rsid w:val="004D0ED6"/>
    <w:rsid w:val="004D1FAC"/>
    <w:rsid w:val="004D2A5E"/>
    <w:rsid w:val="004D3AF5"/>
    <w:rsid w:val="004D3F7A"/>
    <w:rsid w:val="004D4B10"/>
    <w:rsid w:val="004D4C5B"/>
    <w:rsid w:val="004D57AC"/>
    <w:rsid w:val="004D6B07"/>
    <w:rsid w:val="004D726C"/>
    <w:rsid w:val="004D73BC"/>
    <w:rsid w:val="004D7BCE"/>
    <w:rsid w:val="004E03B5"/>
    <w:rsid w:val="004E0666"/>
    <w:rsid w:val="004E386F"/>
    <w:rsid w:val="004E397F"/>
    <w:rsid w:val="004E3D4E"/>
    <w:rsid w:val="004E41A7"/>
    <w:rsid w:val="004E41D3"/>
    <w:rsid w:val="004E439C"/>
    <w:rsid w:val="004E5786"/>
    <w:rsid w:val="004E5D31"/>
    <w:rsid w:val="004E5FDB"/>
    <w:rsid w:val="004E6DCA"/>
    <w:rsid w:val="004E7757"/>
    <w:rsid w:val="004F0CAE"/>
    <w:rsid w:val="004F148B"/>
    <w:rsid w:val="004F14E3"/>
    <w:rsid w:val="004F2B2C"/>
    <w:rsid w:val="004F437C"/>
    <w:rsid w:val="004F4D2F"/>
    <w:rsid w:val="004F62F6"/>
    <w:rsid w:val="004F62FB"/>
    <w:rsid w:val="004F659B"/>
    <w:rsid w:val="004F6748"/>
    <w:rsid w:val="004F6F03"/>
    <w:rsid w:val="004F7ABA"/>
    <w:rsid w:val="00500F77"/>
    <w:rsid w:val="00501114"/>
    <w:rsid w:val="0050149A"/>
    <w:rsid w:val="0050446A"/>
    <w:rsid w:val="00504DC4"/>
    <w:rsid w:val="00505926"/>
    <w:rsid w:val="005103D9"/>
    <w:rsid w:val="005113B4"/>
    <w:rsid w:val="0051145D"/>
    <w:rsid w:val="00511A3A"/>
    <w:rsid w:val="0051223A"/>
    <w:rsid w:val="00512735"/>
    <w:rsid w:val="00512F96"/>
    <w:rsid w:val="00513C1B"/>
    <w:rsid w:val="0051417D"/>
    <w:rsid w:val="00515078"/>
    <w:rsid w:val="005167DA"/>
    <w:rsid w:val="00516DA1"/>
    <w:rsid w:val="00517E18"/>
    <w:rsid w:val="005208AE"/>
    <w:rsid w:val="00520903"/>
    <w:rsid w:val="00520E5D"/>
    <w:rsid w:val="00520ED8"/>
    <w:rsid w:val="00521BFB"/>
    <w:rsid w:val="00523032"/>
    <w:rsid w:val="005231E9"/>
    <w:rsid w:val="00523B1B"/>
    <w:rsid w:val="0052469E"/>
    <w:rsid w:val="005247AA"/>
    <w:rsid w:val="00524912"/>
    <w:rsid w:val="00524C2A"/>
    <w:rsid w:val="00524EB9"/>
    <w:rsid w:val="00525061"/>
    <w:rsid w:val="005265BE"/>
    <w:rsid w:val="005277E6"/>
    <w:rsid w:val="005300FE"/>
    <w:rsid w:val="00530799"/>
    <w:rsid w:val="00530E32"/>
    <w:rsid w:val="00531058"/>
    <w:rsid w:val="005318BB"/>
    <w:rsid w:val="00532699"/>
    <w:rsid w:val="0053336C"/>
    <w:rsid w:val="00533CC4"/>
    <w:rsid w:val="005341D5"/>
    <w:rsid w:val="005348DA"/>
    <w:rsid w:val="00534949"/>
    <w:rsid w:val="00534F83"/>
    <w:rsid w:val="00535193"/>
    <w:rsid w:val="0053555E"/>
    <w:rsid w:val="005366BE"/>
    <w:rsid w:val="00537B2A"/>
    <w:rsid w:val="005430FD"/>
    <w:rsid w:val="00543D75"/>
    <w:rsid w:val="005454B2"/>
    <w:rsid w:val="005454E4"/>
    <w:rsid w:val="00545C73"/>
    <w:rsid w:val="00545FEB"/>
    <w:rsid w:val="0054677F"/>
    <w:rsid w:val="00546813"/>
    <w:rsid w:val="00546C94"/>
    <w:rsid w:val="00547B34"/>
    <w:rsid w:val="005500F4"/>
    <w:rsid w:val="00551829"/>
    <w:rsid w:val="00553265"/>
    <w:rsid w:val="005536D6"/>
    <w:rsid w:val="00553861"/>
    <w:rsid w:val="00553AAE"/>
    <w:rsid w:val="00554190"/>
    <w:rsid w:val="00554E80"/>
    <w:rsid w:val="00555169"/>
    <w:rsid w:val="005560E6"/>
    <w:rsid w:val="00556818"/>
    <w:rsid w:val="00556CB6"/>
    <w:rsid w:val="00557F3F"/>
    <w:rsid w:val="0056060D"/>
    <w:rsid w:val="00560724"/>
    <w:rsid w:val="00560834"/>
    <w:rsid w:val="005608C7"/>
    <w:rsid w:val="005609EE"/>
    <w:rsid w:val="00560DDC"/>
    <w:rsid w:val="00560E48"/>
    <w:rsid w:val="005614D9"/>
    <w:rsid w:val="005615F4"/>
    <w:rsid w:val="00561E5F"/>
    <w:rsid w:val="00562090"/>
    <w:rsid w:val="00562B2B"/>
    <w:rsid w:val="00562B3A"/>
    <w:rsid w:val="005632A6"/>
    <w:rsid w:val="00563305"/>
    <w:rsid w:val="00563309"/>
    <w:rsid w:val="0056335F"/>
    <w:rsid w:val="00563FFE"/>
    <w:rsid w:val="00564B7B"/>
    <w:rsid w:val="00565028"/>
    <w:rsid w:val="0056502F"/>
    <w:rsid w:val="00565497"/>
    <w:rsid w:val="00566293"/>
    <w:rsid w:val="00566A38"/>
    <w:rsid w:val="00567C8D"/>
    <w:rsid w:val="00567FAC"/>
    <w:rsid w:val="005706B3"/>
    <w:rsid w:val="00570DB3"/>
    <w:rsid w:val="0057113D"/>
    <w:rsid w:val="00571FD6"/>
    <w:rsid w:val="00572866"/>
    <w:rsid w:val="00573CC0"/>
    <w:rsid w:val="00574A96"/>
    <w:rsid w:val="00575972"/>
    <w:rsid w:val="00576087"/>
    <w:rsid w:val="00576546"/>
    <w:rsid w:val="00576F5D"/>
    <w:rsid w:val="005771D6"/>
    <w:rsid w:val="0057736E"/>
    <w:rsid w:val="0058017E"/>
    <w:rsid w:val="005801EE"/>
    <w:rsid w:val="00580847"/>
    <w:rsid w:val="005811D1"/>
    <w:rsid w:val="005822F6"/>
    <w:rsid w:val="00582C07"/>
    <w:rsid w:val="00582EE5"/>
    <w:rsid w:val="00583480"/>
    <w:rsid w:val="005854A3"/>
    <w:rsid w:val="00585AF7"/>
    <w:rsid w:val="00585D67"/>
    <w:rsid w:val="00585E3C"/>
    <w:rsid w:val="005867AD"/>
    <w:rsid w:val="00586D90"/>
    <w:rsid w:val="00587670"/>
    <w:rsid w:val="00590199"/>
    <w:rsid w:val="00590D23"/>
    <w:rsid w:val="005911E9"/>
    <w:rsid w:val="00591607"/>
    <w:rsid w:val="005917BC"/>
    <w:rsid w:val="005919B9"/>
    <w:rsid w:val="00593756"/>
    <w:rsid w:val="00593E00"/>
    <w:rsid w:val="0059419D"/>
    <w:rsid w:val="00596621"/>
    <w:rsid w:val="005969F1"/>
    <w:rsid w:val="00596F0B"/>
    <w:rsid w:val="00597928"/>
    <w:rsid w:val="005A0DE5"/>
    <w:rsid w:val="005A10EB"/>
    <w:rsid w:val="005A1A65"/>
    <w:rsid w:val="005A1F8F"/>
    <w:rsid w:val="005A2972"/>
    <w:rsid w:val="005A2B5C"/>
    <w:rsid w:val="005A2EE1"/>
    <w:rsid w:val="005A32DA"/>
    <w:rsid w:val="005A3B2F"/>
    <w:rsid w:val="005A459A"/>
    <w:rsid w:val="005A5574"/>
    <w:rsid w:val="005A58E7"/>
    <w:rsid w:val="005A5D44"/>
    <w:rsid w:val="005A60CB"/>
    <w:rsid w:val="005A61B7"/>
    <w:rsid w:val="005A62B7"/>
    <w:rsid w:val="005A6DC6"/>
    <w:rsid w:val="005A7281"/>
    <w:rsid w:val="005A77E6"/>
    <w:rsid w:val="005B133B"/>
    <w:rsid w:val="005B19CB"/>
    <w:rsid w:val="005B205B"/>
    <w:rsid w:val="005B2B73"/>
    <w:rsid w:val="005B2F9A"/>
    <w:rsid w:val="005B33B3"/>
    <w:rsid w:val="005B47C1"/>
    <w:rsid w:val="005B4926"/>
    <w:rsid w:val="005B4A8D"/>
    <w:rsid w:val="005B4AAA"/>
    <w:rsid w:val="005B4F5F"/>
    <w:rsid w:val="005B50E0"/>
    <w:rsid w:val="005B68D4"/>
    <w:rsid w:val="005B762F"/>
    <w:rsid w:val="005B788B"/>
    <w:rsid w:val="005C0DFC"/>
    <w:rsid w:val="005C1350"/>
    <w:rsid w:val="005C37FB"/>
    <w:rsid w:val="005C3C90"/>
    <w:rsid w:val="005C453F"/>
    <w:rsid w:val="005C48C7"/>
    <w:rsid w:val="005C4A10"/>
    <w:rsid w:val="005C7DDE"/>
    <w:rsid w:val="005D00E9"/>
    <w:rsid w:val="005D0646"/>
    <w:rsid w:val="005D1427"/>
    <w:rsid w:val="005D184B"/>
    <w:rsid w:val="005D21EB"/>
    <w:rsid w:val="005D2290"/>
    <w:rsid w:val="005D2981"/>
    <w:rsid w:val="005D2E1E"/>
    <w:rsid w:val="005D379B"/>
    <w:rsid w:val="005D3959"/>
    <w:rsid w:val="005D413C"/>
    <w:rsid w:val="005D42C4"/>
    <w:rsid w:val="005D451D"/>
    <w:rsid w:val="005D56A8"/>
    <w:rsid w:val="005D59B7"/>
    <w:rsid w:val="005D61A7"/>
    <w:rsid w:val="005D6263"/>
    <w:rsid w:val="005D6CC2"/>
    <w:rsid w:val="005D7315"/>
    <w:rsid w:val="005E01EF"/>
    <w:rsid w:val="005E1A48"/>
    <w:rsid w:val="005E1D0B"/>
    <w:rsid w:val="005E22C1"/>
    <w:rsid w:val="005E3EC6"/>
    <w:rsid w:val="005E4F1B"/>
    <w:rsid w:val="005E569A"/>
    <w:rsid w:val="005E6819"/>
    <w:rsid w:val="005E6C26"/>
    <w:rsid w:val="005E7B98"/>
    <w:rsid w:val="005E7D7D"/>
    <w:rsid w:val="005F21C5"/>
    <w:rsid w:val="005F2BF2"/>
    <w:rsid w:val="005F388E"/>
    <w:rsid w:val="005F3EDD"/>
    <w:rsid w:val="005F5C25"/>
    <w:rsid w:val="005F689B"/>
    <w:rsid w:val="005F7408"/>
    <w:rsid w:val="00600949"/>
    <w:rsid w:val="00600E9A"/>
    <w:rsid w:val="00602DFB"/>
    <w:rsid w:val="00602FFB"/>
    <w:rsid w:val="0060306D"/>
    <w:rsid w:val="00603830"/>
    <w:rsid w:val="00603CCB"/>
    <w:rsid w:val="0060408F"/>
    <w:rsid w:val="0060456C"/>
    <w:rsid w:val="006059C7"/>
    <w:rsid w:val="00605A0F"/>
    <w:rsid w:val="00605E62"/>
    <w:rsid w:val="006065A3"/>
    <w:rsid w:val="0060681C"/>
    <w:rsid w:val="00607918"/>
    <w:rsid w:val="0061070E"/>
    <w:rsid w:val="00611ECA"/>
    <w:rsid w:val="0061278D"/>
    <w:rsid w:val="00612BB5"/>
    <w:rsid w:val="0061429C"/>
    <w:rsid w:val="00614631"/>
    <w:rsid w:val="0061515D"/>
    <w:rsid w:val="00615500"/>
    <w:rsid w:val="006202A8"/>
    <w:rsid w:val="00621490"/>
    <w:rsid w:val="00621508"/>
    <w:rsid w:val="00622F15"/>
    <w:rsid w:val="00623442"/>
    <w:rsid w:val="0062349A"/>
    <w:rsid w:val="00623CC3"/>
    <w:rsid w:val="00624E49"/>
    <w:rsid w:val="006261EC"/>
    <w:rsid w:val="006266E1"/>
    <w:rsid w:val="0062695C"/>
    <w:rsid w:val="00626B17"/>
    <w:rsid w:val="00626FE3"/>
    <w:rsid w:val="00627317"/>
    <w:rsid w:val="006278CE"/>
    <w:rsid w:val="00627EE0"/>
    <w:rsid w:val="0063056A"/>
    <w:rsid w:val="006306E6"/>
    <w:rsid w:val="006316E2"/>
    <w:rsid w:val="00633D5A"/>
    <w:rsid w:val="006342BB"/>
    <w:rsid w:val="0063491C"/>
    <w:rsid w:val="006358F9"/>
    <w:rsid w:val="006364FF"/>
    <w:rsid w:val="00637049"/>
    <w:rsid w:val="00637927"/>
    <w:rsid w:val="00640F49"/>
    <w:rsid w:val="00640FF3"/>
    <w:rsid w:val="0064275C"/>
    <w:rsid w:val="0064306E"/>
    <w:rsid w:val="00646290"/>
    <w:rsid w:val="00646736"/>
    <w:rsid w:val="00646D19"/>
    <w:rsid w:val="006470C9"/>
    <w:rsid w:val="00647DB8"/>
    <w:rsid w:val="00651150"/>
    <w:rsid w:val="00651516"/>
    <w:rsid w:val="00651835"/>
    <w:rsid w:val="006522CE"/>
    <w:rsid w:val="006527CF"/>
    <w:rsid w:val="006528EC"/>
    <w:rsid w:val="0065512B"/>
    <w:rsid w:val="0065527D"/>
    <w:rsid w:val="00655985"/>
    <w:rsid w:val="00655F7C"/>
    <w:rsid w:val="00656499"/>
    <w:rsid w:val="0065703A"/>
    <w:rsid w:val="006570B9"/>
    <w:rsid w:val="00660251"/>
    <w:rsid w:val="006602C9"/>
    <w:rsid w:val="006609DF"/>
    <w:rsid w:val="006610D9"/>
    <w:rsid w:val="0066146D"/>
    <w:rsid w:val="006619EC"/>
    <w:rsid w:val="006621E1"/>
    <w:rsid w:val="00662FB8"/>
    <w:rsid w:val="0066302C"/>
    <w:rsid w:val="006639E1"/>
    <w:rsid w:val="00663BBA"/>
    <w:rsid w:val="00664397"/>
    <w:rsid w:val="00664594"/>
    <w:rsid w:val="00664A84"/>
    <w:rsid w:val="0066521D"/>
    <w:rsid w:val="00665476"/>
    <w:rsid w:val="006661BC"/>
    <w:rsid w:val="006703E7"/>
    <w:rsid w:val="00671C9B"/>
    <w:rsid w:val="00673360"/>
    <w:rsid w:val="00673364"/>
    <w:rsid w:val="00674CF2"/>
    <w:rsid w:val="00675BA6"/>
    <w:rsid w:val="00677476"/>
    <w:rsid w:val="0068004A"/>
    <w:rsid w:val="0068027F"/>
    <w:rsid w:val="00682A81"/>
    <w:rsid w:val="00682B80"/>
    <w:rsid w:val="00684819"/>
    <w:rsid w:val="0068482B"/>
    <w:rsid w:val="00685B68"/>
    <w:rsid w:val="0069060C"/>
    <w:rsid w:val="00690854"/>
    <w:rsid w:val="00690B47"/>
    <w:rsid w:val="00690F8F"/>
    <w:rsid w:val="00691150"/>
    <w:rsid w:val="00691500"/>
    <w:rsid w:val="006919A4"/>
    <w:rsid w:val="00691A73"/>
    <w:rsid w:val="00692BA9"/>
    <w:rsid w:val="006943BA"/>
    <w:rsid w:val="00694AB7"/>
    <w:rsid w:val="006961A5"/>
    <w:rsid w:val="006A0A5F"/>
    <w:rsid w:val="006A10AE"/>
    <w:rsid w:val="006A1589"/>
    <w:rsid w:val="006A2271"/>
    <w:rsid w:val="006A27C5"/>
    <w:rsid w:val="006A359F"/>
    <w:rsid w:val="006A35CD"/>
    <w:rsid w:val="006A3917"/>
    <w:rsid w:val="006A3D9E"/>
    <w:rsid w:val="006A488A"/>
    <w:rsid w:val="006A578C"/>
    <w:rsid w:val="006A790B"/>
    <w:rsid w:val="006A7924"/>
    <w:rsid w:val="006B16BE"/>
    <w:rsid w:val="006B1D0B"/>
    <w:rsid w:val="006B23FD"/>
    <w:rsid w:val="006B2A21"/>
    <w:rsid w:val="006B3A09"/>
    <w:rsid w:val="006B465E"/>
    <w:rsid w:val="006B4D2C"/>
    <w:rsid w:val="006B4F63"/>
    <w:rsid w:val="006B5A86"/>
    <w:rsid w:val="006B7A72"/>
    <w:rsid w:val="006B7E90"/>
    <w:rsid w:val="006B7F3F"/>
    <w:rsid w:val="006C0187"/>
    <w:rsid w:val="006C06C4"/>
    <w:rsid w:val="006C321D"/>
    <w:rsid w:val="006C3A41"/>
    <w:rsid w:val="006C44F4"/>
    <w:rsid w:val="006C4C24"/>
    <w:rsid w:val="006C5A62"/>
    <w:rsid w:val="006C5CC0"/>
    <w:rsid w:val="006C796F"/>
    <w:rsid w:val="006D13AC"/>
    <w:rsid w:val="006D16BF"/>
    <w:rsid w:val="006D25FD"/>
    <w:rsid w:val="006D3CFE"/>
    <w:rsid w:val="006D413A"/>
    <w:rsid w:val="006D458B"/>
    <w:rsid w:val="006D5612"/>
    <w:rsid w:val="006D612D"/>
    <w:rsid w:val="006D76B0"/>
    <w:rsid w:val="006D782E"/>
    <w:rsid w:val="006D7C18"/>
    <w:rsid w:val="006E12CE"/>
    <w:rsid w:val="006E14D0"/>
    <w:rsid w:val="006E2885"/>
    <w:rsid w:val="006E36B8"/>
    <w:rsid w:val="006E3724"/>
    <w:rsid w:val="006E391B"/>
    <w:rsid w:val="006E4792"/>
    <w:rsid w:val="006E652C"/>
    <w:rsid w:val="006E67C1"/>
    <w:rsid w:val="006E7321"/>
    <w:rsid w:val="006F0657"/>
    <w:rsid w:val="006F144B"/>
    <w:rsid w:val="006F18C7"/>
    <w:rsid w:val="006F19AB"/>
    <w:rsid w:val="006F3D48"/>
    <w:rsid w:val="006F3F84"/>
    <w:rsid w:val="006F4259"/>
    <w:rsid w:val="006F4BDE"/>
    <w:rsid w:val="006F5185"/>
    <w:rsid w:val="006F645F"/>
    <w:rsid w:val="006F647C"/>
    <w:rsid w:val="006F66E9"/>
    <w:rsid w:val="006F6C65"/>
    <w:rsid w:val="006F7794"/>
    <w:rsid w:val="007008F5"/>
    <w:rsid w:val="0070202C"/>
    <w:rsid w:val="007023CA"/>
    <w:rsid w:val="00702FA4"/>
    <w:rsid w:val="00703353"/>
    <w:rsid w:val="00703DA4"/>
    <w:rsid w:val="00704070"/>
    <w:rsid w:val="00704FC0"/>
    <w:rsid w:val="0070517A"/>
    <w:rsid w:val="00705279"/>
    <w:rsid w:val="00705F9A"/>
    <w:rsid w:val="0070677E"/>
    <w:rsid w:val="00710B10"/>
    <w:rsid w:val="0071124A"/>
    <w:rsid w:val="00711B75"/>
    <w:rsid w:val="007120C6"/>
    <w:rsid w:val="007129BF"/>
    <w:rsid w:val="0071300A"/>
    <w:rsid w:val="0071314C"/>
    <w:rsid w:val="00714927"/>
    <w:rsid w:val="00714D9D"/>
    <w:rsid w:val="0071584E"/>
    <w:rsid w:val="00715A8B"/>
    <w:rsid w:val="00715D73"/>
    <w:rsid w:val="0071672C"/>
    <w:rsid w:val="007179AB"/>
    <w:rsid w:val="0072001C"/>
    <w:rsid w:val="00720534"/>
    <w:rsid w:val="00721304"/>
    <w:rsid w:val="0072167E"/>
    <w:rsid w:val="00722953"/>
    <w:rsid w:val="00722A43"/>
    <w:rsid w:val="007238D7"/>
    <w:rsid w:val="00723B4B"/>
    <w:rsid w:val="00723BB5"/>
    <w:rsid w:val="007248BA"/>
    <w:rsid w:val="00725367"/>
    <w:rsid w:val="00727BF0"/>
    <w:rsid w:val="00730432"/>
    <w:rsid w:val="0073047E"/>
    <w:rsid w:val="00730672"/>
    <w:rsid w:val="00731303"/>
    <w:rsid w:val="00731B09"/>
    <w:rsid w:val="00732007"/>
    <w:rsid w:val="00732783"/>
    <w:rsid w:val="00732813"/>
    <w:rsid w:val="00732957"/>
    <w:rsid w:val="00732B01"/>
    <w:rsid w:val="00732F13"/>
    <w:rsid w:val="00733123"/>
    <w:rsid w:val="00733EA3"/>
    <w:rsid w:val="0073482B"/>
    <w:rsid w:val="00734A5D"/>
    <w:rsid w:val="00734C1D"/>
    <w:rsid w:val="007356CA"/>
    <w:rsid w:val="007366D3"/>
    <w:rsid w:val="0073767C"/>
    <w:rsid w:val="0074084A"/>
    <w:rsid w:val="00741F44"/>
    <w:rsid w:val="00742868"/>
    <w:rsid w:val="00743C9F"/>
    <w:rsid w:val="00744E08"/>
    <w:rsid w:val="00744F73"/>
    <w:rsid w:val="00746F32"/>
    <w:rsid w:val="00747F56"/>
    <w:rsid w:val="0075018D"/>
    <w:rsid w:val="00750A56"/>
    <w:rsid w:val="0075138C"/>
    <w:rsid w:val="00751F48"/>
    <w:rsid w:val="007545E6"/>
    <w:rsid w:val="00755070"/>
    <w:rsid w:val="007550AF"/>
    <w:rsid w:val="00756682"/>
    <w:rsid w:val="00757141"/>
    <w:rsid w:val="00760757"/>
    <w:rsid w:val="0076149F"/>
    <w:rsid w:val="007619D1"/>
    <w:rsid w:val="00761F04"/>
    <w:rsid w:val="0076339B"/>
    <w:rsid w:val="00763449"/>
    <w:rsid w:val="00764930"/>
    <w:rsid w:val="007657FB"/>
    <w:rsid w:val="00767440"/>
    <w:rsid w:val="007718D3"/>
    <w:rsid w:val="00771C36"/>
    <w:rsid w:val="00771C7D"/>
    <w:rsid w:val="007725ED"/>
    <w:rsid w:val="007764C7"/>
    <w:rsid w:val="0077732F"/>
    <w:rsid w:val="007774C9"/>
    <w:rsid w:val="007779C6"/>
    <w:rsid w:val="007807BA"/>
    <w:rsid w:val="00781879"/>
    <w:rsid w:val="007836A1"/>
    <w:rsid w:val="00783956"/>
    <w:rsid w:val="00783A51"/>
    <w:rsid w:val="00784C35"/>
    <w:rsid w:val="00786326"/>
    <w:rsid w:val="007867CC"/>
    <w:rsid w:val="00787885"/>
    <w:rsid w:val="00787DB1"/>
    <w:rsid w:val="007908D0"/>
    <w:rsid w:val="00792831"/>
    <w:rsid w:val="00793211"/>
    <w:rsid w:val="00793F53"/>
    <w:rsid w:val="00794281"/>
    <w:rsid w:val="00796860"/>
    <w:rsid w:val="00796DFA"/>
    <w:rsid w:val="00797387"/>
    <w:rsid w:val="007A017D"/>
    <w:rsid w:val="007A1FA8"/>
    <w:rsid w:val="007A2256"/>
    <w:rsid w:val="007A28C7"/>
    <w:rsid w:val="007A2D6B"/>
    <w:rsid w:val="007A4C19"/>
    <w:rsid w:val="007A61E0"/>
    <w:rsid w:val="007A6C7F"/>
    <w:rsid w:val="007A7A92"/>
    <w:rsid w:val="007B0088"/>
    <w:rsid w:val="007B0A55"/>
    <w:rsid w:val="007B1CED"/>
    <w:rsid w:val="007B1D81"/>
    <w:rsid w:val="007B2D3E"/>
    <w:rsid w:val="007B3BFF"/>
    <w:rsid w:val="007B44B1"/>
    <w:rsid w:val="007B492D"/>
    <w:rsid w:val="007B5B85"/>
    <w:rsid w:val="007B7426"/>
    <w:rsid w:val="007B77E1"/>
    <w:rsid w:val="007B7C5A"/>
    <w:rsid w:val="007C00FE"/>
    <w:rsid w:val="007C0A92"/>
    <w:rsid w:val="007C0CEF"/>
    <w:rsid w:val="007C0F84"/>
    <w:rsid w:val="007C1449"/>
    <w:rsid w:val="007C1B2B"/>
    <w:rsid w:val="007C2C37"/>
    <w:rsid w:val="007C32D4"/>
    <w:rsid w:val="007C3EBD"/>
    <w:rsid w:val="007C40EF"/>
    <w:rsid w:val="007C5910"/>
    <w:rsid w:val="007C6640"/>
    <w:rsid w:val="007C6A61"/>
    <w:rsid w:val="007C7504"/>
    <w:rsid w:val="007C7A5D"/>
    <w:rsid w:val="007D03AA"/>
    <w:rsid w:val="007D0678"/>
    <w:rsid w:val="007D0C5C"/>
    <w:rsid w:val="007D1234"/>
    <w:rsid w:val="007D15AF"/>
    <w:rsid w:val="007D2A9C"/>
    <w:rsid w:val="007D2C74"/>
    <w:rsid w:val="007D2E03"/>
    <w:rsid w:val="007D35DD"/>
    <w:rsid w:val="007D447C"/>
    <w:rsid w:val="007D625B"/>
    <w:rsid w:val="007D7028"/>
    <w:rsid w:val="007E38CD"/>
    <w:rsid w:val="007E3A1B"/>
    <w:rsid w:val="007E3A2F"/>
    <w:rsid w:val="007E3B71"/>
    <w:rsid w:val="007E5609"/>
    <w:rsid w:val="007E63D8"/>
    <w:rsid w:val="007E752E"/>
    <w:rsid w:val="007F0023"/>
    <w:rsid w:val="007F05A5"/>
    <w:rsid w:val="007F13A8"/>
    <w:rsid w:val="007F14AE"/>
    <w:rsid w:val="007F242F"/>
    <w:rsid w:val="007F2B1D"/>
    <w:rsid w:val="007F2D32"/>
    <w:rsid w:val="007F3747"/>
    <w:rsid w:val="007F3DC3"/>
    <w:rsid w:val="007F3EB2"/>
    <w:rsid w:val="007F4011"/>
    <w:rsid w:val="007F40DC"/>
    <w:rsid w:val="007F535A"/>
    <w:rsid w:val="007F6068"/>
    <w:rsid w:val="007F60C3"/>
    <w:rsid w:val="007F63CA"/>
    <w:rsid w:val="007F66AA"/>
    <w:rsid w:val="00800B80"/>
    <w:rsid w:val="00800C47"/>
    <w:rsid w:val="00801CFE"/>
    <w:rsid w:val="00802AC4"/>
    <w:rsid w:val="00802B4E"/>
    <w:rsid w:val="00802BF5"/>
    <w:rsid w:val="00802FA7"/>
    <w:rsid w:val="008034B3"/>
    <w:rsid w:val="00803873"/>
    <w:rsid w:val="008040AC"/>
    <w:rsid w:val="00804A12"/>
    <w:rsid w:val="00805935"/>
    <w:rsid w:val="00807236"/>
    <w:rsid w:val="008072E0"/>
    <w:rsid w:val="00807AAC"/>
    <w:rsid w:val="00807F27"/>
    <w:rsid w:val="00810508"/>
    <w:rsid w:val="00810EBA"/>
    <w:rsid w:val="00811684"/>
    <w:rsid w:val="00811B41"/>
    <w:rsid w:val="00812534"/>
    <w:rsid w:val="00812B7E"/>
    <w:rsid w:val="0081369F"/>
    <w:rsid w:val="00813E3E"/>
    <w:rsid w:val="00814818"/>
    <w:rsid w:val="00816CE4"/>
    <w:rsid w:val="00820302"/>
    <w:rsid w:val="00821550"/>
    <w:rsid w:val="00821DB4"/>
    <w:rsid w:val="008225F8"/>
    <w:rsid w:val="008234E9"/>
    <w:rsid w:val="008239CC"/>
    <w:rsid w:val="008244B9"/>
    <w:rsid w:val="00824A48"/>
    <w:rsid w:val="00824F7E"/>
    <w:rsid w:val="008278C2"/>
    <w:rsid w:val="008303CF"/>
    <w:rsid w:val="00830C5E"/>
    <w:rsid w:val="0083188A"/>
    <w:rsid w:val="00831941"/>
    <w:rsid w:val="00832AB3"/>
    <w:rsid w:val="00833A38"/>
    <w:rsid w:val="00834786"/>
    <w:rsid w:val="00834941"/>
    <w:rsid w:val="00834F1B"/>
    <w:rsid w:val="00835690"/>
    <w:rsid w:val="0083629E"/>
    <w:rsid w:val="00837002"/>
    <w:rsid w:val="00837761"/>
    <w:rsid w:val="0083779F"/>
    <w:rsid w:val="008417D8"/>
    <w:rsid w:val="00841887"/>
    <w:rsid w:val="00841BA1"/>
    <w:rsid w:val="00843DBF"/>
    <w:rsid w:val="0084506D"/>
    <w:rsid w:val="00846804"/>
    <w:rsid w:val="00846C18"/>
    <w:rsid w:val="00847F2A"/>
    <w:rsid w:val="008507A9"/>
    <w:rsid w:val="008507EF"/>
    <w:rsid w:val="00851107"/>
    <w:rsid w:val="00851243"/>
    <w:rsid w:val="0085423C"/>
    <w:rsid w:val="0085438A"/>
    <w:rsid w:val="00854E72"/>
    <w:rsid w:val="008554B3"/>
    <w:rsid w:val="00855621"/>
    <w:rsid w:val="008568C1"/>
    <w:rsid w:val="0085712C"/>
    <w:rsid w:val="00857541"/>
    <w:rsid w:val="00860AC5"/>
    <w:rsid w:val="008621CC"/>
    <w:rsid w:val="00862587"/>
    <w:rsid w:val="008630DC"/>
    <w:rsid w:val="00863C6B"/>
    <w:rsid w:val="00864A50"/>
    <w:rsid w:val="008654F7"/>
    <w:rsid w:val="008660B6"/>
    <w:rsid w:val="00866AF7"/>
    <w:rsid w:val="008673AE"/>
    <w:rsid w:val="00867D82"/>
    <w:rsid w:val="00870177"/>
    <w:rsid w:val="00870374"/>
    <w:rsid w:val="008720ED"/>
    <w:rsid w:val="00874E43"/>
    <w:rsid w:val="008756F1"/>
    <w:rsid w:val="00875E93"/>
    <w:rsid w:val="00876195"/>
    <w:rsid w:val="00877101"/>
    <w:rsid w:val="00877325"/>
    <w:rsid w:val="00877939"/>
    <w:rsid w:val="00880709"/>
    <w:rsid w:val="00881C03"/>
    <w:rsid w:val="00882281"/>
    <w:rsid w:val="008827F7"/>
    <w:rsid w:val="00882EBA"/>
    <w:rsid w:val="00882F6A"/>
    <w:rsid w:val="00883F21"/>
    <w:rsid w:val="00883FA7"/>
    <w:rsid w:val="00884925"/>
    <w:rsid w:val="0088555C"/>
    <w:rsid w:val="00885FD1"/>
    <w:rsid w:val="00886270"/>
    <w:rsid w:val="00886E11"/>
    <w:rsid w:val="0088767C"/>
    <w:rsid w:val="008919E9"/>
    <w:rsid w:val="0089217F"/>
    <w:rsid w:val="008938B0"/>
    <w:rsid w:val="00893CFA"/>
    <w:rsid w:val="0089478A"/>
    <w:rsid w:val="008962C4"/>
    <w:rsid w:val="00896B72"/>
    <w:rsid w:val="00896D8B"/>
    <w:rsid w:val="00897346"/>
    <w:rsid w:val="008A1B61"/>
    <w:rsid w:val="008A3324"/>
    <w:rsid w:val="008A3980"/>
    <w:rsid w:val="008A3A89"/>
    <w:rsid w:val="008A3F41"/>
    <w:rsid w:val="008A40EE"/>
    <w:rsid w:val="008A56E8"/>
    <w:rsid w:val="008A573E"/>
    <w:rsid w:val="008A617F"/>
    <w:rsid w:val="008A6405"/>
    <w:rsid w:val="008A7879"/>
    <w:rsid w:val="008A7FB8"/>
    <w:rsid w:val="008B105B"/>
    <w:rsid w:val="008B21DC"/>
    <w:rsid w:val="008B2C88"/>
    <w:rsid w:val="008B3457"/>
    <w:rsid w:val="008B55E0"/>
    <w:rsid w:val="008B55EF"/>
    <w:rsid w:val="008B577F"/>
    <w:rsid w:val="008B5AD8"/>
    <w:rsid w:val="008B5D4A"/>
    <w:rsid w:val="008B62DB"/>
    <w:rsid w:val="008B6E95"/>
    <w:rsid w:val="008B6ECE"/>
    <w:rsid w:val="008C0B16"/>
    <w:rsid w:val="008C0BF7"/>
    <w:rsid w:val="008C1C08"/>
    <w:rsid w:val="008C2C85"/>
    <w:rsid w:val="008C2FD0"/>
    <w:rsid w:val="008C3707"/>
    <w:rsid w:val="008C389A"/>
    <w:rsid w:val="008C3A21"/>
    <w:rsid w:val="008C501C"/>
    <w:rsid w:val="008C59E0"/>
    <w:rsid w:val="008C61B7"/>
    <w:rsid w:val="008C6358"/>
    <w:rsid w:val="008C66E1"/>
    <w:rsid w:val="008C6735"/>
    <w:rsid w:val="008C679E"/>
    <w:rsid w:val="008C6E2E"/>
    <w:rsid w:val="008C6FA5"/>
    <w:rsid w:val="008C7151"/>
    <w:rsid w:val="008C7646"/>
    <w:rsid w:val="008D3BC4"/>
    <w:rsid w:val="008D3CA2"/>
    <w:rsid w:val="008D4442"/>
    <w:rsid w:val="008D44B2"/>
    <w:rsid w:val="008D51D4"/>
    <w:rsid w:val="008D51F4"/>
    <w:rsid w:val="008D5D21"/>
    <w:rsid w:val="008D6EF2"/>
    <w:rsid w:val="008E0A84"/>
    <w:rsid w:val="008E0F1E"/>
    <w:rsid w:val="008E2086"/>
    <w:rsid w:val="008E221F"/>
    <w:rsid w:val="008E2547"/>
    <w:rsid w:val="008E4280"/>
    <w:rsid w:val="008E590F"/>
    <w:rsid w:val="008E5CAE"/>
    <w:rsid w:val="008E6758"/>
    <w:rsid w:val="008E7998"/>
    <w:rsid w:val="008E79D3"/>
    <w:rsid w:val="008E7AB1"/>
    <w:rsid w:val="008F0AF5"/>
    <w:rsid w:val="008F0B13"/>
    <w:rsid w:val="008F0F54"/>
    <w:rsid w:val="008F1B42"/>
    <w:rsid w:val="008F1CEA"/>
    <w:rsid w:val="008F2F65"/>
    <w:rsid w:val="008F32E3"/>
    <w:rsid w:val="008F34CB"/>
    <w:rsid w:val="008F3601"/>
    <w:rsid w:val="008F458A"/>
    <w:rsid w:val="008F4682"/>
    <w:rsid w:val="008F4910"/>
    <w:rsid w:val="008F4D46"/>
    <w:rsid w:val="008F500E"/>
    <w:rsid w:val="008F5083"/>
    <w:rsid w:val="008F539D"/>
    <w:rsid w:val="008F558E"/>
    <w:rsid w:val="008F5910"/>
    <w:rsid w:val="008F6334"/>
    <w:rsid w:val="008F7683"/>
    <w:rsid w:val="008F796C"/>
    <w:rsid w:val="008F7B13"/>
    <w:rsid w:val="0090058E"/>
    <w:rsid w:val="00900EB7"/>
    <w:rsid w:val="00901271"/>
    <w:rsid w:val="00901582"/>
    <w:rsid w:val="00901C32"/>
    <w:rsid w:val="00901D29"/>
    <w:rsid w:val="00902631"/>
    <w:rsid w:val="00902D0D"/>
    <w:rsid w:val="00903153"/>
    <w:rsid w:val="00903BAA"/>
    <w:rsid w:val="00903D4E"/>
    <w:rsid w:val="0090434E"/>
    <w:rsid w:val="009050C9"/>
    <w:rsid w:val="009061B1"/>
    <w:rsid w:val="00907157"/>
    <w:rsid w:val="00911B05"/>
    <w:rsid w:val="009121A2"/>
    <w:rsid w:val="00912EBE"/>
    <w:rsid w:val="00913009"/>
    <w:rsid w:val="0091310D"/>
    <w:rsid w:val="00913D79"/>
    <w:rsid w:val="00914534"/>
    <w:rsid w:val="0091599A"/>
    <w:rsid w:val="00915E90"/>
    <w:rsid w:val="00916B05"/>
    <w:rsid w:val="009173C0"/>
    <w:rsid w:val="00917626"/>
    <w:rsid w:val="00920A70"/>
    <w:rsid w:val="00920F46"/>
    <w:rsid w:val="00921640"/>
    <w:rsid w:val="009220B4"/>
    <w:rsid w:val="009223B9"/>
    <w:rsid w:val="009224DE"/>
    <w:rsid w:val="00923103"/>
    <w:rsid w:val="0092347C"/>
    <w:rsid w:val="00924A5D"/>
    <w:rsid w:val="0092520A"/>
    <w:rsid w:val="009252D4"/>
    <w:rsid w:val="00925B25"/>
    <w:rsid w:val="00926713"/>
    <w:rsid w:val="00926B1F"/>
    <w:rsid w:val="00926EA7"/>
    <w:rsid w:val="00926FA1"/>
    <w:rsid w:val="009279B5"/>
    <w:rsid w:val="0093071C"/>
    <w:rsid w:val="00930F80"/>
    <w:rsid w:val="0093122E"/>
    <w:rsid w:val="00931656"/>
    <w:rsid w:val="00931957"/>
    <w:rsid w:val="00931D96"/>
    <w:rsid w:val="00932690"/>
    <w:rsid w:val="00932DBD"/>
    <w:rsid w:val="00932F94"/>
    <w:rsid w:val="009337F2"/>
    <w:rsid w:val="009339C3"/>
    <w:rsid w:val="00934204"/>
    <w:rsid w:val="00934B8A"/>
    <w:rsid w:val="00935F1B"/>
    <w:rsid w:val="00936B50"/>
    <w:rsid w:val="00937019"/>
    <w:rsid w:val="009372F8"/>
    <w:rsid w:val="0094075F"/>
    <w:rsid w:val="00940A48"/>
    <w:rsid w:val="00942209"/>
    <w:rsid w:val="00942AF4"/>
    <w:rsid w:val="00944349"/>
    <w:rsid w:val="00944491"/>
    <w:rsid w:val="0094451E"/>
    <w:rsid w:val="00944566"/>
    <w:rsid w:val="0094477C"/>
    <w:rsid w:val="00944C0D"/>
    <w:rsid w:val="00945459"/>
    <w:rsid w:val="00945C2F"/>
    <w:rsid w:val="00945D92"/>
    <w:rsid w:val="00946B70"/>
    <w:rsid w:val="00946BC8"/>
    <w:rsid w:val="0094713A"/>
    <w:rsid w:val="0094778D"/>
    <w:rsid w:val="009478D9"/>
    <w:rsid w:val="00950969"/>
    <w:rsid w:val="009510C2"/>
    <w:rsid w:val="00951491"/>
    <w:rsid w:val="00951FD0"/>
    <w:rsid w:val="009520E7"/>
    <w:rsid w:val="0095304F"/>
    <w:rsid w:val="009531FE"/>
    <w:rsid w:val="009532A2"/>
    <w:rsid w:val="00953D5A"/>
    <w:rsid w:val="00954DAB"/>
    <w:rsid w:val="009566A4"/>
    <w:rsid w:val="00956E44"/>
    <w:rsid w:val="009602CF"/>
    <w:rsid w:val="0096288A"/>
    <w:rsid w:val="00963021"/>
    <w:rsid w:val="0096439F"/>
    <w:rsid w:val="00964CEE"/>
    <w:rsid w:val="00965003"/>
    <w:rsid w:val="00965409"/>
    <w:rsid w:val="009659EB"/>
    <w:rsid w:val="00965A14"/>
    <w:rsid w:val="00965F59"/>
    <w:rsid w:val="009675C1"/>
    <w:rsid w:val="009705D9"/>
    <w:rsid w:val="00973C5D"/>
    <w:rsid w:val="00973E34"/>
    <w:rsid w:val="00973E7F"/>
    <w:rsid w:val="00975787"/>
    <w:rsid w:val="00975E75"/>
    <w:rsid w:val="0097608B"/>
    <w:rsid w:val="00976135"/>
    <w:rsid w:val="009766C1"/>
    <w:rsid w:val="00977233"/>
    <w:rsid w:val="00977E27"/>
    <w:rsid w:val="00977F5B"/>
    <w:rsid w:val="00980518"/>
    <w:rsid w:val="00980C31"/>
    <w:rsid w:val="00980C69"/>
    <w:rsid w:val="00980ED4"/>
    <w:rsid w:val="009816B7"/>
    <w:rsid w:val="0098187D"/>
    <w:rsid w:val="009819FF"/>
    <w:rsid w:val="00981AE6"/>
    <w:rsid w:val="00983E22"/>
    <w:rsid w:val="00983F5E"/>
    <w:rsid w:val="009848E7"/>
    <w:rsid w:val="00984D18"/>
    <w:rsid w:val="00985876"/>
    <w:rsid w:val="00985E3B"/>
    <w:rsid w:val="00986117"/>
    <w:rsid w:val="009864CF"/>
    <w:rsid w:val="009866D5"/>
    <w:rsid w:val="009904CB"/>
    <w:rsid w:val="009906CC"/>
    <w:rsid w:val="00991A70"/>
    <w:rsid w:val="00992B64"/>
    <w:rsid w:val="009934E2"/>
    <w:rsid w:val="00993CE6"/>
    <w:rsid w:val="00994B0A"/>
    <w:rsid w:val="009950B4"/>
    <w:rsid w:val="0099664B"/>
    <w:rsid w:val="00996904"/>
    <w:rsid w:val="00996ADA"/>
    <w:rsid w:val="00996E5E"/>
    <w:rsid w:val="009972C8"/>
    <w:rsid w:val="0099756C"/>
    <w:rsid w:val="00997C99"/>
    <w:rsid w:val="009A06C6"/>
    <w:rsid w:val="009A2465"/>
    <w:rsid w:val="009A336B"/>
    <w:rsid w:val="009A3FDF"/>
    <w:rsid w:val="009A418D"/>
    <w:rsid w:val="009A43B4"/>
    <w:rsid w:val="009A452C"/>
    <w:rsid w:val="009A4A3A"/>
    <w:rsid w:val="009A4F36"/>
    <w:rsid w:val="009A62E0"/>
    <w:rsid w:val="009A6C80"/>
    <w:rsid w:val="009B00B0"/>
    <w:rsid w:val="009B0160"/>
    <w:rsid w:val="009B01F6"/>
    <w:rsid w:val="009B04F1"/>
    <w:rsid w:val="009B0745"/>
    <w:rsid w:val="009B0947"/>
    <w:rsid w:val="009B1C19"/>
    <w:rsid w:val="009B1EC0"/>
    <w:rsid w:val="009B33DC"/>
    <w:rsid w:val="009B3BD6"/>
    <w:rsid w:val="009B3DC0"/>
    <w:rsid w:val="009B5C32"/>
    <w:rsid w:val="009B62C6"/>
    <w:rsid w:val="009B6515"/>
    <w:rsid w:val="009B6B16"/>
    <w:rsid w:val="009B6B97"/>
    <w:rsid w:val="009B7039"/>
    <w:rsid w:val="009B758B"/>
    <w:rsid w:val="009B7A0E"/>
    <w:rsid w:val="009C041C"/>
    <w:rsid w:val="009C0664"/>
    <w:rsid w:val="009C0A88"/>
    <w:rsid w:val="009C0E85"/>
    <w:rsid w:val="009C1247"/>
    <w:rsid w:val="009C1F43"/>
    <w:rsid w:val="009C324B"/>
    <w:rsid w:val="009C3EFF"/>
    <w:rsid w:val="009C4FA2"/>
    <w:rsid w:val="009C5267"/>
    <w:rsid w:val="009C5964"/>
    <w:rsid w:val="009C5CED"/>
    <w:rsid w:val="009C5F88"/>
    <w:rsid w:val="009C652E"/>
    <w:rsid w:val="009D0111"/>
    <w:rsid w:val="009D04D6"/>
    <w:rsid w:val="009D0D98"/>
    <w:rsid w:val="009D2B9C"/>
    <w:rsid w:val="009D4765"/>
    <w:rsid w:val="009D4B28"/>
    <w:rsid w:val="009D6255"/>
    <w:rsid w:val="009D6469"/>
    <w:rsid w:val="009D649C"/>
    <w:rsid w:val="009D6BC1"/>
    <w:rsid w:val="009D6EA7"/>
    <w:rsid w:val="009D7712"/>
    <w:rsid w:val="009D7AF7"/>
    <w:rsid w:val="009E01EC"/>
    <w:rsid w:val="009E05A2"/>
    <w:rsid w:val="009E0D07"/>
    <w:rsid w:val="009E17C1"/>
    <w:rsid w:val="009E1FDD"/>
    <w:rsid w:val="009E2B40"/>
    <w:rsid w:val="009E4274"/>
    <w:rsid w:val="009E5609"/>
    <w:rsid w:val="009E5C2C"/>
    <w:rsid w:val="009E656E"/>
    <w:rsid w:val="009E7797"/>
    <w:rsid w:val="009E7A68"/>
    <w:rsid w:val="009F0447"/>
    <w:rsid w:val="009F0985"/>
    <w:rsid w:val="009F0C03"/>
    <w:rsid w:val="009F14C5"/>
    <w:rsid w:val="009F1938"/>
    <w:rsid w:val="009F1A98"/>
    <w:rsid w:val="009F3A67"/>
    <w:rsid w:val="009F4180"/>
    <w:rsid w:val="009F457B"/>
    <w:rsid w:val="009F4A7A"/>
    <w:rsid w:val="009F6376"/>
    <w:rsid w:val="00A005BD"/>
    <w:rsid w:val="00A00CA4"/>
    <w:rsid w:val="00A011E7"/>
    <w:rsid w:val="00A07E21"/>
    <w:rsid w:val="00A11181"/>
    <w:rsid w:val="00A12A02"/>
    <w:rsid w:val="00A12BC3"/>
    <w:rsid w:val="00A12C31"/>
    <w:rsid w:val="00A13B4F"/>
    <w:rsid w:val="00A1457B"/>
    <w:rsid w:val="00A14EB7"/>
    <w:rsid w:val="00A155BB"/>
    <w:rsid w:val="00A15754"/>
    <w:rsid w:val="00A1603B"/>
    <w:rsid w:val="00A1786D"/>
    <w:rsid w:val="00A201F0"/>
    <w:rsid w:val="00A208EC"/>
    <w:rsid w:val="00A22791"/>
    <w:rsid w:val="00A22EC7"/>
    <w:rsid w:val="00A23393"/>
    <w:rsid w:val="00A234CB"/>
    <w:rsid w:val="00A23B2E"/>
    <w:rsid w:val="00A2522E"/>
    <w:rsid w:val="00A253E4"/>
    <w:rsid w:val="00A25AA2"/>
    <w:rsid w:val="00A25BD0"/>
    <w:rsid w:val="00A265E5"/>
    <w:rsid w:val="00A269EA"/>
    <w:rsid w:val="00A26D63"/>
    <w:rsid w:val="00A271B4"/>
    <w:rsid w:val="00A30155"/>
    <w:rsid w:val="00A30C1C"/>
    <w:rsid w:val="00A31453"/>
    <w:rsid w:val="00A31574"/>
    <w:rsid w:val="00A32299"/>
    <w:rsid w:val="00A323E4"/>
    <w:rsid w:val="00A33CBE"/>
    <w:rsid w:val="00A33CE6"/>
    <w:rsid w:val="00A340FF"/>
    <w:rsid w:val="00A34411"/>
    <w:rsid w:val="00A34C3C"/>
    <w:rsid w:val="00A35D58"/>
    <w:rsid w:val="00A364BA"/>
    <w:rsid w:val="00A3656D"/>
    <w:rsid w:val="00A373B3"/>
    <w:rsid w:val="00A404EC"/>
    <w:rsid w:val="00A407E6"/>
    <w:rsid w:val="00A409E8"/>
    <w:rsid w:val="00A40BB7"/>
    <w:rsid w:val="00A41338"/>
    <w:rsid w:val="00A4174F"/>
    <w:rsid w:val="00A41E98"/>
    <w:rsid w:val="00A425AB"/>
    <w:rsid w:val="00A42AC1"/>
    <w:rsid w:val="00A42C05"/>
    <w:rsid w:val="00A44277"/>
    <w:rsid w:val="00A4444C"/>
    <w:rsid w:val="00A45E93"/>
    <w:rsid w:val="00A45F77"/>
    <w:rsid w:val="00A46C82"/>
    <w:rsid w:val="00A46DDA"/>
    <w:rsid w:val="00A46FD3"/>
    <w:rsid w:val="00A4742B"/>
    <w:rsid w:val="00A5024C"/>
    <w:rsid w:val="00A50C7A"/>
    <w:rsid w:val="00A50D69"/>
    <w:rsid w:val="00A51C68"/>
    <w:rsid w:val="00A51F42"/>
    <w:rsid w:val="00A52331"/>
    <w:rsid w:val="00A53255"/>
    <w:rsid w:val="00A533F3"/>
    <w:rsid w:val="00A53D94"/>
    <w:rsid w:val="00A5410A"/>
    <w:rsid w:val="00A54622"/>
    <w:rsid w:val="00A551D5"/>
    <w:rsid w:val="00A568CB"/>
    <w:rsid w:val="00A57B13"/>
    <w:rsid w:val="00A605BE"/>
    <w:rsid w:val="00A60D4E"/>
    <w:rsid w:val="00A611E7"/>
    <w:rsid w:val="00A61210"/>
    <w:rsid w:val="00A6144A"/>
    <w:rsid w:val="00A61EBE"/>
    <w:rsid w:val="00A620A8"/>
    <w:rsid w:val="00A62488"/>
    <w:rsid w:val="00A62950"/>
    <w:rsid w:val="00A64B26"/>
    <w:rsid w:val="00A65149"/>
    <w:rsid w:val="00A66C7C"/>
    <w:rsid w:val="00A66D93"/>
    <w:rsid w:val="00A70092"/>
    <w:rsid w:val="00A72CB7"/>
    <w:rsid w:val="00A730FF"/>
    <w:rsid w:val="00A73EFA"/>
    <w:rsid w:val="00A75147"/>
    <w:rsid w:val="00A75228"/>
    <w:rsid w:val="00A75B2E"/>
    <w:rsid w:val="00A764A3"/>
    <w:rsid w:val="00A76B83"/>
    <w:rsid w:val="00A77DD8"/>
    <w:rsid w:val="00A824B0"/>
    <w:rsid w:val="00A82596"/>
    <w:rsid w:val="00A82AFD"/>
    <w:rsid w:val="00A836FD"/>
    <w:rsid w:val="00A8463C"/>
    <w:rsid w:val="00A84A5E"/>
    <w:rsid w:val="00A8506C"/>
    <w:rsid w:val="00A85C71"/>
    <w:rsid w:val="00A85D30"/>
    <w:rsid w:val="00A85E08"/>
    <w:rsid w:val="00A861E8"/>
    <w:rsid w:val="00A90367"/>
    <w:rsid w:val="00A9043F"/>
    <w:rsid w:val="00A91592"/>
    <w:rsid w:val="00A916A0"/>
    <w:rsid w:val="00A918C4"/>
    <w:rsid w:val="00A91C0F"/>
    <w:rsid w:val="00A91F1E"/>
    <w:rsid w:val="00A931D8"/>
    <w:rsid w:val="00A935C8"/>
    <w:rsid w:val="00A941AB"/>
    <w:rsid w:val="00A94E0B"/>
    <w:rsid w:val="00A94F73"/>
    <w:rsid w:val="00A96436"/>
    <w:rsid w:val="00A96984"/>
    <w:rsid w:val="00A9702F"/>
    <w:rsid w:val="00A97F05"/>
    <w:rsid w:val="00AA0FFC"/>
    <w:rsid w:val="00AA15A3"/>
    <w:rsid w:val="00AA1657"/>
    <w:rsid w:val="00AA1F69"/>
    <w:rsid w:val="00AA2103"/>
    <w:rsid w:val="00AA374A"/>
    <w:rsid w:val="00AA3E49"/>
    <w:rsid w:val="00AA4198"/>
    <w:rsid w:val="00AA43E2"/>
    <w:rsid w:val="00AA4602"/>
    <w:rsid w:val="00AA5032"/>
    <w:rsid w:val="00AA5124"/>
    <w:rsid w:val="00AA6337"/>
    <w:rsid w:val="00AA6A7C"/>
    <w:rsid w:val="00AA6CB6"/>
    <w:rsid w:val="00AA6E03"/>
    <w:rsid w:val="00AA79C6"/>
    <w:rsid w:val="00AB01E0"/>
    <w:rsid w:val="00AB0CE6"/>
    <w:rsid w:val="00AB0CF7"/>
    <w:rsid w:val="00AB0E1C"/>
    <w:rsid w:val="00AB2F9A"/>
    <w:rsid w:val="00AB3A13"/>
    <w:rsid w:val="00AB3E4F"/>
    <w:rsid w:val="00AB482A"/>
    <w:rsid w:val="00AB4DCE"/>
    <w:rsid w:val="00AB7235"/>
    <w:rsid w:val="00AB75A5"/>
    <w:rsid w:val="00AB7F91"/>
    <w:rsid w:val="00AC0CAD"/>
    <w:rsid w:val="00AC191D"/>
    <w:rsid w:val="00AC226C"/>
    <w:rsid w:val="00AC2279"/>
    <w:rsid w:val="00AC249D"/>
    <w:rsid w:val="00AC2DCB"/>
    <w:rsid w:val="00AC32A7"/>
    <w:rsid w:val="00AC42BD"/>
    <w:rsid w:val="00AC54D5"/>
    <w:rsid w:val="00AC5570"/>
    <w:rsid w:val="00AC62AF"/>
    <w:rsid w:val="00AD0332"/>
    <w:rsid w:val="00AD0A29"/>
    <w:rsid w:val="00AD0E41"/>
    <w:rsid w:val="00AD11EA"/>
    <w:rsid w:val="00AD1549"/>
    <w:rsid w:val="00AD1971"/>
    <w:rsid w:val="00AD1B24"/>
    <w:rsid w:val="00AD3771"/>
    <w:rsid w:val="00AD49CD"/>
    <w:rsid w:val="00AD5A3F"/>
    <w:rsid w:val="00AD6B02"/>
    <w:rsid w:val="00AE0441"/>
    <w:rsid w:val="00AE0737"/>
    <w:rsid w:val="00AE1316"/>
    <w:rsid w:val="00AE15E5"/>
    <w:rsid w:val="00AE30BD"/>
    <w:rsid w:val="00AE3424"/>
    <w:rsid w:val="00AE363C"/>
    <w:rsid w:val="00AE43D3"/>
    <w:rsid w:val="00AE4533"/>
    <w:rsid w:val="00AE53DA"/>
    <w:rsid w:val="00AE59CD"/>
    <w:rsid w:val="00AE6EA0"/>
    <w:rsid w:val="00AE73D0"/>
    <w:rsid w:val="00AE7A58"/>
    <w:rsid w:val="00AF32EF"/>
    <w:rsid w:val="00AF33DD"/>
    <w:rsid w:val="00AF3A39"/>
    <w:rsid w:val="00AF3DCF"/>
    <w:rsid w:val="00AF4663"/>
    <w:rsid w:val="00AF529C"/>
    <w:rsid w:val="00AF6358"/>
    <w:rsid w:val="00AF685B"/>
    <w:rsid w:val="00AF7124"/>
    <w:rsid w:val="00B000AA"/>
    <w:rsid w:val="00B01093"/>
    <w:rsid w:val="00B01DED"/>
    <w:rsid w:val="00B01DF2"/>
    <w:rsid w:val="00B0381F"/>
    <w:rsid w:val="00B03989"/>
    <w:rsid w:val="00B0398A"/>
    <w:rsid w:val="00B03B97"/>
    <w:rsid w:val="00B048E3"/>
    <w:rsid w:val="00B0555C"/>
    <w:rsid w:val="00B05A68"/>
    <w:rsid w:val="00B06E6A"/>
    <w:rsid w:val="00B073A4"/>
    <w:rsid w:val="00B1048A"/>
    <w:rsid w:val="00B107A1"/>
    <w:rsid w:val="00B114F2"/>
    <w:rsid w:val="00B12B9B"/>
    <w:rsid w:val="00B12F6D"/>
    <w:rsid w:val="00B13DFA"/>
    <w:rsid w:val="00B14A3B"/>
    <w:rsid w:val="00B1502C"/>
    <w:rsid w:val="00B1521E"/>
    <w:rsid w:val="00B15327"/>
    <w:rsid w:val="00B15358"/>
    <w:rsid w:val="00B15CE7"/>
    <w:rsid w:val="00B15FD5"/>
    <w:rsid w:val="00B16E8C"/>
    <w:rsid w:val="00B17CB3"/>
    <w:rsid w:val="00B20D75"/>
    <w:rsid w:val="00B2187A"/>
    <w:rsid w:val="00B2247B"/>
    <w:rsid w:val="00B22533"/>
    <w:rsid w:val="00B2294B"/>
    <w:rsid w:val="00B22CD3"/>
    <w:rsid w:val="00B24155"/>
    <w:rsid w:val="00B24B57"/>
    <w:rsid w:val="00B24D8B"/>
    <w:rsid w:val="00B24DF6"/>
    <w:rsid w:val="00B25DA1"/>
    <w:rsid w:val="00B260A2"/>
    <w:rsid w:val="00B26235"/>
    <w:rsid w:val="00B26FCA"/>
    <w:rsid w:val="00B27217"/>
    <w:rsid w:val="00B27650"/>
    <w:rsid w:val="00B27BBA"/>
    <w:rsid w:val="00B3075E"/>
    <w:rsid w:val="00B30E35"/>
    <w:rsid w:val="00B3171E"/>
    <w:rsid w:val="00B3228F"/>
    <w:rsid w:val="00B32759"/>
    <w:rsid w:val="00B32CB3"/>
    <w:rsid w:val="00B33754"/>
    <w:rsid w:val="00B343B6"/>
    <w:rsid w:val="00B34D14"/>
    <w:rsid w:val="00B35B57"/>
    <w:rsid w:val="00B35FAC"/>
    <w:rsid w:val="00B362F0"/>
    <w:rsid w:val="00B3778C"/>
    <w:rsid w:val="00B4008C"/>
    <w:rsid w:val="00B40F1C"/>
    <w:rsid w:val="00B41074"/>
    <w:rsid w:val="00B410DD"/>
    <w:rsid w:val="00B41125"/>
    <w:rsid w:val="00B41F2C"/>
    <w:rsid w:val="00B42D49"/>
    <w:rsid w:val="00B43F69"/>
    <w:rsid w:val="00B44B31"/>
    <w:rsid w:val="00B44D65"/>
    <w:rsid w:val="00B45109"/>
    <w:rsid w:val="00B45CFD"/>
    <w:rsid w:val="00B45F25"/>
    <w:rsid w:val="00B4624C"/>
    <w:rsid w:val="00B46A5B"/>
    <w:rsid w:val="00B50F1E"/>
    <w:rsid w:val="00B55133"/>
    <w:rsid w:val="00B55D6F"/>
    <w:rsid w:val="00B560DF"/>
    <w:rsid w:val="00B56CE4"/>
    <w:rsid w:val="00B56F09"/>
    <w:rsid w:val="00B57376"/>
    <w:rsid w:val="00B575D6"/>
    <w:rsid w:val="00B57739"/>
    <w:rsid w:val="00B606F9"/>
    <w:rsid w:val="00B60FF5"/>
    <w:rsid w:val="00B61132"/>
    <w:rsid w:val="00B613B0"/>
    <w:rsid w:val="00B61DE6"/>
    <w:rsid w:val="00B61E7E"/>
    <w:rsid w:val="00B6340D"/>
    <w:rsid w:val="00B66507"/>
    <w:rsid w:val="00B6673C"/>
    <w:rsid w:val="00B66E23"/>
    <w:rsid w:val="00B67682"/>
    <w:rsid w:val="00B71B13"/>
    <w:rsid w:val="00B72C99"/>
    <w:rsid w:val="00B72CC1"/>
    <w:rsid w:val="00B733D4"/>
    <w:rsid w:val="00B74432"/>
    <w:rsid w:val="00B74459"/>
    <w:rsid w:val="00B74A17"/>
    <w:rsid w:val="00B76D2E"/>
    <w:rsid w:val="00B76DE0"/>
    <w:rsid w:val="00B801D8"/>
    <w:rsid w:val="00B831D7"/>
    <w:rsid w:val="00B83269"/>
    <w:rsid w:val="00B833AE"/>
    <w:rsid w:val="00B85B72"/>
    <w:rsid w:val="00B85C3E"/>
    <w:rsid w:val="00B86B99"/>
    <w:rsid w:val="00B87021"/>
    <w:rsid w:val="00B8736E"/>
    <w:rsid w:val="00B87409"/>
    <w:rsid w:val="00B9033E"/>
    <w:rsid w:val="00B904C0"/>
    <w:rsid w:val="00B91A31"/>
    <w:rsid w:val="00B91F44"/>
    <w:rsid w:val="00B922CF"/>
    <w:rsid w:val="00B92451"/>
    <w:rsid w:val="00B9264A"/>
    <w:rsid w:val="00B9324F"/>
    <w:rsid w:val="00B93672"/>
    <w:rsid w:val="00B9464A"/>
    <w:rsid w:val="00B958FC"/>
    <w:rsid w:val="00B9599B"/>
    <w:rsid w:val="00B95A0F"/>
    <w:rsid w:val="00B971CA"/>
    <w:rsid w:val="00B97508"/>
    <w:rsid w:val="00B97AB9"/>
    <w:rsid w:val="00BA0A54"/>
    <w:rsid w:val="00BA1057"/>
    <w:rsid w:val="00BA1450"/>
    <w:rsid w:val="00BA2379"/>
    <w:rsid w:val="00BA2502"/>
    <w:rsid w:val="00BA40AC"/>
    <w:rsid w:val="00BA4F78"/>
    <w:rsid w:val="00BA5C37"/>
    <w:rsid w:val="00BA62B6"/>
    <w:rsid w:val="00BA789C"/>
    <w:rsid w:val="00BA7AAE"/>
    <w:rsid w:val="00BB26CD"/>
    <w:rsid w:val="00BB2EDE"/>
    <w:rsid w:val="00BB371C"/>
    <w:rsid w:val="00BB40DF"/>
    <w:rsid w:val="00BB4489"/>
    <w:rsid w:val="00BB4F80"/>
    <w:rsid w:val="00BB6210"/>
    <w:rsid w:val="00BB648A"/>
    <w:rsid w:val="00BB6A87"/>
    <w:rsid w:val="00BB7C1F"/>
    <w:rsid w:val="00BC0260"/>
    <w:rsid w:val="00BC1192"/>
    <w:rsid w:val="00BC1B05"/>
    <w:rsid w:val="00BC219E"/>
    <w:rsid w:val="00BC2EC9"/>
    <w:rsid w:val="00BC36BB"/>
    <w:rsid w:val="00BC4226"/>
    <w:rsid w:val="00BC43E4"/>
    <w:rsid w:val="00BC4583"/>
    <w:rsid w:val="00BC4964"/>
    <w:rsid w:val="00BC515D"/>
    <w:rsid w:val="00BC548D"/>
    <w:rsid w:val="00BC5F0A"/>
    <w:rsid w:val="00BC6E3E"/>
    <w:rsid w:val="00BD10F2"/>
    <w:rsid w:val="00BD1906"/>
    <w:rsid w:val="00BD23AE"/>
    <w:rsid w:val="00BD3C04"/>
    <w:rsid w:val="00BD4314"/>
    <w:rsid w:val="00BD52AE"/>
    <w:rsid w:val="00BD63D5"/>
    <w:rsid w:val="00BD64BF"/>
    <w:rsid w:val="00BD73BA"/>
    <w:rsid w:val="00BE0DD8"/>
    <w:rsid w:val="00BE1DBE"/>
    <w:rsid w:val="00BE2FCF"/>
    <w:rsid w:val="00BE368E"/>
    <w:rsid w:val="00BE3D37"/>
    <w:rsid w:val="00BE57AA"/>
    <w:rsid w:val="00BE5CBC"/>
    <w:rsid w:val="00BE5E5A"/>
    <w:rsid w:val="00BE6EB0"/>
    <w:rsid w:val="00BE6FD4"/>
    <w:rsid w:val="00BF0D4D"/>
    <w:rsid w:val="00BF1388"/>
    <w:rsid w:val="00BF235E"/>
    <w:rsid w:val="00BF254C"/>
    <w:rsid w:val="00BF29EB"/>
    <w:rsid w:val="00BF32AD"/>
    <w:rsid w:val="00BF4017"/>
    <w:rsid w:val="00BF47BD"/>
    <w:rsid w:val="00BF4F6D"/>
    <w:rsid w:val="00BF564F"/>
    <w:rsid w:val="00BF5FD0"/>
    <w:rsid w:val="00BF6785"/>
    <w:rsid w:val="00BF6D24"/>
    <w:rsid w:val="00BF6FFF"/>
    <w:rsid w:val="00BF7D02"/>
    <w:rsid w:val="00C0152A"/>
    <w:rsid w:val="00C018FB"/>
    <w:rsid w:val="00C01EB0"/>
    <w:rsid w:val="00C030A6"/>
    <w:rsid w:val="00C0314E"/>
    <w:rsid w:val="00C03931"/>
    <w:rsid w:val="00C03DF6"/>
    <w:rsid w:val="00C04011"/>
    <w:rsid w:val="00C04830"/>
    <w:rsid w:val="00C049EF"/>
    <w:rsid w:val="00C055E0"/>
    <w:rsid w:val="00C06D7D"/>
    <w:rsid w:val="00C07EC5"/>
    <w:rsid w:val="00C10619"/>
    <w:rsid w:val="00C11D82"/>
    <w:rsid w:val="00C12117"/>
    <w:rsid w:val="00C13C2D"/>
    <w:rsid w:val="00C14736"/>
    <w:rsid w:val="00C15007"/>
    <w:rsid w:val="00C15173"/>
    <w:rsid w:val="00C15977"/>
    <w:rsid w:val="00C17C88"/>
    <w:rsid w:val="00C2076C"/>
    <w:rsid w:val="00C21819"/>
    <w:rsid w:val="00C21E33"/>
    <w:rsid w:val="00C23355"/>
    <w:rsid w:val="00C237EE"/>
    <w:rsid w:val="00C23D6E"/>
    <w:rsid w:val="00C23DDA"/>
    <w:rsid w:val="00C255D5"/>
    <w:rsid w:val="00C2584E"/>
    <w:rsid w:val="00C259AF"/>
    <w:rsid w:val="00C26368"/>
    <w:rsid w:val="00C266BA"/>
    <w:rsid w:val="00C2679A"/>
    <w:rsid w:val="00C27F6A"/>
    <w:rsid w:val="00C3084B"/>
    <w:rsid w:val="00C31260"/>
    <w:rsid w:val="00C336E0"/>
    <w:rsid w:val="00C33812"/>
    <w:rsid w:val="00C34A10"/>
    <w:rsid w:val="00C34D1C"/>
    <w:rsid w:val="00C352A1"/>
    <w:rsid w:val="00C35987"/>
    <w:rsid w:val="00C35C9D"/>
    <w:rsid w:val="00C35EB3"/>
    <w:rsid w:val="00C369DD"/>
    <w:rsid w:val="00C400F3"/>
    <w:rsid w:val="00C402CA"/>
    <w:rsid w:val="00C41189"/>
    <w:rsid w:val="00C411C7"/>
    <w:rsid w:val="00C41FC6"/>
    <w:rsid w:val="00C42062"/>
    <w:rsid w:val="00C437A1"/>
    <w:rsid w:val="00C43AE7"/>
    <w:rsid w:val="00C45674"/>
    <w:rsid w:val="00C47270"/>
    <w:rsid w:val="00C504EE"/>
    <w:rsid w:val="00C5145D"/>
    <w:rsid w:val="00C51B81"/>
    <w:rsid w:val="00C52352"/>
    <w:rsid w:val="00C52E78"/>
    <w:rsid w:val="00C53C84"/>
    <w:rsid w:val="00C549E1"/>
    <w:rsid w:val="00C54CB3"/>
    <w:rsid w:val="00C54DC9"/>
    <w:rsid w:val="00C55FBF"/>
    <w:rsid w:val="00C568FF"/>
    <w:rsid w:val="00C56E71"/>
    <w:rsid w:val="00C57AF1"/>
    <w:rsid w:val="00C609A6"/>
    <w:rsid w:val="00C618D1"/>
    <w:rsid w:val="00C61ED3"/>
    <w:rsid w:val="00C62496"/>
    <w:rsid w:val="00C62986"/>
    <w:rsid w:val="00C64947"/>
    <w:rsid w:val="00C64DDA"/>
    <w:rsid w:val="00C651F1"/>
    <w:rsid w:val="00C65549"/>
    <w:rsid w:val="00C65BAF"/>
    <w:rsid w:val="00C66342"/>
    <w:rsid w:val="00C668A4"/>
    <w:rsid w:val="00C669F5"/>
    <w:rsid w:val="00C67312"/>
    <w:rsid w:val="00C67B7B"/>
    <w:rsid w:val="00C71302"/>
    <w:rsid w:val="00C71686"/>
    <w:rsid w:val="00C716F8"/>
    <w:rsid w:val="00C71FB7"/>
    <w:rsid w:val="00C722BE"/>
    <w:rsid w:val="00C726B0"/>
    <w:rsid w:val="00C7308B"/>
    <w:rsid w:val="00C73428"/>
    <w:rsid w:val="00C7457C"/>
    <w:rsid w:val="00C746AE"/>
    <w:rsid w:val="00C75054"/>
    <w:rsid w:val="00C7546B"/>
    <w:rsid w:val="00C755D6"/>
    <w:rsid w:val="00C75D95"/>
    <w:rsid w:val="00C77217"/>
    <w:rsid w:val="00C776F4"/>
    <w:rsid w:val="00C77850"/>
    <w:rsid w:val="00C809E2"/>
    <w:rsid w:val="00C81338"/>
    <w:rsid w:val="00C8359A"/>
    <w:rsid w:val="00C836D9"/>
    <w:rsid w:val="00C8388D"/>
    <w:rsid w:val="00C83929"/>
    <w:rsid w:val="00C84A63"/>
    <w:rsid w:val="00C850C6"/>
    <w:rsid w:val="00C85A3B"/>
    <w:rsid w:val="00C85B50"/>
    <w:rsid w:val="00C85BC4"/>
    <w:rsid w:val="00C867A8"/>
    <w:rsid w:val="00C87042"/>
    <w:rsid w:val="00C87528"/>
    <w:rsid w:val="00C87BBA"/>
    <w:rsid w:val="00C905C9"/>
    <w:rsid w:val="00C905E0"/>
    <w:rsid w:val="00C91290"/>
    <w:rsid w:val="00C91F85"/>
    <w:rsid w:val="00C92046"/>
    <w:rsid w:val="00C922C3"/>
    <w:rsid w:val="00C928D5"/>
    <w:rsid w:val="00C92E94"/>
    <w:rsid w:val="00C94143"/>
    <w:rsid w:val="00C94220"/>
    <w:rsid w:val="00C9565B"/>
    <w:rsid w:val="00C9580A"/>
    <w:rsid w:val="00C969FD"/>
    <w:rsid w:val="00C97070"/>
    <w:rsid w:val="00C97096"/>
    <w:rsid w:val="00C970EF"/>
    <w:rsid w:val="00C97465"/>
    <w:rsid w:val="00C977A1"/>
    <w:rsid w:val="00CA0D2D"/>
    <w:rsid w:val="00CA1A42"/>
    <w:rsid w:val="00CA1D39"/>
    <w:rsid w:val="00CA1E4F"/>
    <w:rsid w:val="00CA1F92"/>
    <w:rsid w:val="00CA20E5"/>
    <w:rsid w:val="00CA289A"/>
    <w:rsid w:val="00CA2A3E"/>
    <w:rsid w:val="00CA3EBC"/>
    <w:rsid w:val="00CA41AB"/>
    <w:rsid w:val="00CA5023"/>
    <w:rsid w:val="00CA5564"/>
    <w:rsid w:val="00CA58B0"/>
    <w:rsid w:val="00CA634F"/>
    <w:rsid w:val="00CA6BE3"/>
    <w:rsid w:val="00CA6BFF"/>
    <w:rsid w:val="00CB0A42"/>
    <w:rsid w:val="00CB11B3"/>
    <w:rsid w:val="00CB24FE"/>
    <w:rsid w:val="00CB2D08"/>
    <w:rsid w:val="00CB3788"/>
    <w:rsid w:val="00CB4788"/>
    <w:rsid w:val="00CB481E"/>
    <w:rsid w:val="00CB52B4"/>
    <w:rsid w:val="00CB55FB"/>
    <w:rsid w:val="00CB58CA"/>
    <w:rsid w:val="00CC0128"/>
    <w:rsid w:val="00CC097E"/>
    <w:rsid w:val="00CC111D"/>
    <w:rsid w:val="00CC1256"/>
    <w:rsid w:val="00CC2150"/>
    <w:rsid w:val="00CC32E1"/>
    <w:rsid w:val="00CC33CC"/>
    <w:rsid w:val="00CC35EA"/>
    <w:rsid w:val="00CC45D9"/>
    <w:rsid w:val="00CC4BEA"/>
    <w:rsid w:val="00CC4F79"/>
    <w:rsid w:val="00CC5978"/>
    <w:rsid w:val="00CC6026"/>
    <w:rsid w:val="00CC682F"/>
    <w:rsid w:val="00CC74CE"/>
    <w:rsid w:val="00CD0057"/>
    <w:rsid w:val="00CD088B"/>
    <w:rsid w:val="00CD0C07"/>
    <w:rsid w:val="00CD100B"/>
    <w:rsid w:val="00CD1652"/>
    <w:rsid w:val="00CD172F"/>
    <w:rsid w:val="00CD2E87"/>
    <w:rsid w:val="00CD31B0"/>
    <w:rsid w:val="00CD3636"/>
    <w:rsid w:val="00CD6270"/>
    <w:rsid w:val="00CD782C"/>
    <w:rsid w:val="00CE00E1"/>
    <w:rsid w:val="00CE02F0"/>
    <w:rsid w:val="00CE1534"/>
    <w:rsid w:val="00CE18FA"/>
    <w:rsid w:val="00CE2488"/>
    <w:rsid w:val="00CE2F97"/>
    <w:rsid w:val="00CE35F2"/>
    <w:rsid w:val="00CE448F"/>
    <w:rsid w:val="00CE45F8"/>
    <w:rsid w:val="00CE52E5"/>
    <w:rsid w:val="00CE53B7"/>
    <w:rsid w:val="00CE54BA"/>
    <w:rsid w:val="00CE6270"/>
    <w:rsid w:val="00CE7563"/>
    <w:rsid w:val="00CE7622"/>
    <w:rsid w:val="00CE7CFA"/>
    <w:rsid w:val="00CF0434"/>
    <w:rsid w:val="00CF227F"/>
    <w:rsid w:val="00CF2B0A"/>
    <w:rsid w:val="00CF3486"/>
    <w:rsid w:val="00CF4A2C"/>
    <w:rsid w:val="00CF513D"/>
    <w:rsid w:val="00CF5A07"/>
    <w:rsid w:val="00CF5BF6"/>
    <w:rsid w:val="00CF61DD"/>
    <w:rsid w:val="00CF638D"/>
    <w:rsid w:val="00CF67AF"/>
    <w:rsid w:val="00CF7F14"/>
    <w:rsid w:val="00D00EF0"/>
    <w:rsid w:val="00D010F6"/>
    <w:rsid w:val="00D030AE"/>
    <w:rsid w:val="00D039CA"/>
    <w:rsid w:val="00D058FC"/>
    <w:rsid w:val="00D061C5"/>
    <w:rsid w:val="00D06DC6"/>
    <w:rsid w:val="00D07692"/>
    <w:rsid w:val="00D101E9"/>
    <w:rsid w:val="00D107A8"/>
    <w:rsid w:val="00D10D2A"/>
    <w:rsid w:val="00D11231"/>
    <w:rsid w:val="00D11412"/>
    <w:rsid w:val="00D14082"/>
    <w:rsid w:val="00D1421D"/>
    <w:rsid w:val="00D152EF"/>
    <w:rsid w:val="00D1537B"/>
    <w:rsid w:val="00D154AC"/>
    <w:rsid w:val="00D163A5"/>
    <w:rsid w:val="00D16A5C"/>
    <w:rsid w:val="00D16BED"/>
    <w:rsid w:val="00D1721A"/>
    <w:rsid w:val="00D17E23"/>
    <w:rsid w:val="00D17E86"/>
    <w:rsid w:val="00D21813"/>
    <w:rsid w:val="00D21E42"/>
    <w:rsid w:val="00D22AD5"/>
    <w:rsid w:val="00D2306E"/>
    <w:rsid w:val="00D233FF"/>
    <w:rsid w:val="00D24466"/>
    <w:rsid w:val="00D246C7"/>
    <w:rsid w:val="00D24E88"/>
    <w:rsid w:val="00D269A3"/>
    <w:rsid w:val="00D27340"/>
    <w:rsid w:val="00D278EB"/>
    <w:rsid w:val="00D27AA3"/>
    <w:rsid w:val="00D30A5E"/>
    <w:rsid w:val="00D30F10"/>
    <w:rsid w:val="00D31003"/>
    <w:rsid w:val="00D31BD7"/>
    <w:rsid w:val="00D3206D"/>
    <w:rsid w:val="00D32C40"/>
    <w:rsid w:val="00D337DB"/>
    <w:rsid w:val="00D34BDF"/>
    <w:rsid w:val="00D37378"/>
    <w:rsid w:val="00D40811"/>
    <w:rsid w:val="00D40AC3"/>
    <w:rsid w:val="00D40F81"/>
    <w:rsid w:val="00D40FB7"/>
    <w:rsid w:val="00D41D4C"/>
    <w:rsid w:val="00D42B97"/>
    <w:rsid w:val="00D43577"/>
    <w:rsid w:val="00D44162"/>
    <w:rsid w:val="00D441B7"/>
    <w:rsid w:val="00D45653"/>
    <w:rsid w:val="00D45784"/>
    <w:rsid w:val="00D45AAA"/>
    <w:rsid w:val="00D45FA8"/>
    <w:rsid w:val="00D46036"/>
    <w:rsid w:val="00D463AA"/>
    <w:rsid w:val="00D463B6"/>
    <w:rsid w:val="00D46AB7"/>
    <w:rsid w:val="00D46C6F"/>
    <w:rsid w:val="00D477AB"/>
    <w:rsid w:val="00D47BE0"/>
    <w:rsid w:val="00D5101F"/>
    <w:rsid w:val="00D52A32"/>
    <w:rsid w:val="00D52C40"/>
    <w:rsid w:val="00D53080"/>
    <w:rsid w:val="00D53213"/>
    <w:rsid w:val="00D545EA"/>
    <w:rsid w:val="00D55B24"/>
    <w:rsid w:val="00D56497"/>
    <w:rsid w:val="00D571B8"/>
    <w:rsid w:val="00D572A3"/>
    <w:rsid w:val="00D572D0"/>
    <w:rsid w:val="00D57A03"/>
    <w:rsid w:val="00D57BDE"/>
    <w:rsid w:val="00D610AE"/>
    <w:rsid w:val="00D610C6"/>
    <w:rsid w:val="00D614F2"/>
    <w:rsid w:val="00D615FC"/>
    <w:rsid w:val="00D61D6D"/>
    <w:rsid w:val="00D61DC7"/>
    <w:rsid w:val="00D61F54"/>
    <w:rsid w:val="00D62037"/>
    <w:rsid w:val="00D634A6"/>
    <w:rsid w:val="00D638F7"/>
    <w:rsid w:val="00D6399A"/>
    <w:rsid w:val="00D64679"/>
    <w:rsid w:val="00D65B94"/>
    <w:rsid w:val="00D664E3"/>
    <w:rsid w:val="00D666C6"/>
    <w:rsid w:val="00D66A43"/>
    <w:rsid w:val="00D67781"/>
    <w:rsid w:val="00D67BD4"/>
    <w:rsid w:val="00D67E99"/>
    <w:rsid w:val="00D70461"/>
    <w:rsid w:val="00D7057B"/>
    <w:rsid w:val="00D7131A"/>
    <w:rsid w:val="00D7190C"/>
    <w:rsid w:val="00D71B13"/>
    <w:rsid w:val="00D71E3F"/>
    <w:rsid w:val="00D72698"/>
    <w:rsid w:val="00D72AB0"/>
    <w:rsid w:val="00D72DA1"/>
    <w:rsid w:val="00D732C4"/>
    <w:rsid w:val="00D74893"/>
    <w:rsid w:val="00D75797"/>
    <w:rsid w:val="00D758ED"/>
    <w:rsid w:val="00D80A9F"/>
    <w:rsid w:val="00D81B35"/>
    <w:rsid w:val="00D82880"/>
    <w:rsid w:val="00D8379F"/>
    <w:rsid w:val="00D83CFF"/>
    <w:rsid w:val="00D853EB"/>
    <w:rsid w:val="00D86150"/>
    <w:rsid w:val="00D87B05"/>
    <w:rsid w:val="00D90A81"/>
    <w:rsid w:val="00D91030"/>
    <w:rsid w:val="00D91119"/>
    <w:rsid w:val="00D9163E"/>
    <w:rsid w:val="00D92939"/>
    <w:rsid w:val="00D92BD4"/>
    <w:rsid w:val="00D92ED8"/>
    <w:rsid w:val="00D92F3D"/>
    <w:rsid w:val="00D9310D"/>
    <w:rsid w:val="00D933E5"/>
    <w:rsid w:val="00D94CFC"/>
    <w:rsid w:val="00D95107"/>
    <w:rsid w:val="00D97785"/>
    <w:rsid w:val="00D97C15"/>
    <w:rsid w:val="00DA0DC3"/>
    <w:rsid w:val="00DA2395"/>
    <w:rsid w:val="00DA25B0"/>
    <w:rsid w:val="00DA29F9"/>
    <w:rsid w:val="00DA3B14"/>
    <w:rsid w:val="00DA646E"/>
    <w:rsid w:val="00DA7567"/>
    <w:rsid w:val="00DA7D80"/>
    <w:rsid w:val="00DB01F4"/>
    <w:rsid w:val="00DB2685"/>
    <w:rsid w:val="00DB2A03"/>
    <w:rsid w:val="00DB2A7F"/>
    <w:rsid w:val="00DB2C37"/>
    <w:rsid w:val="00DB2E94"/>
    <w:rsid w:val="00DB3679"/>
    <w:rsid w:val="00DB4011"/>
    <w:rsid w:val="00DB4693"/>
    <w:rsid w:val="00DB5B57"/>
    <w:rsid w:val="00DB6669"/>
    <w:rsid w:val="00DB6D9C"/>
    <w:rsid w:val="00DC03A8"/>
    <w:rsid w:val="00DC079B"/>
    <w:rsid w:val="00DC07BD"/>
    <w:rsid w:val="00DC084F"/>
    <w:rsid w:val="00DC114B"/>
    <w:rsid w:val="00DC1DB0"/>
    <w:rsid w:val="00DC21AE"/>
    <w:rsid w:val="00DC26FC"/>
    <w:rsid w:val="00DC3305"/>
    <w:rsid w:val="00DC34D4"/>
    <w:rsid w:val="00DC3AD2"/>
    <w:rsid w:val="00DC3F8D"/>
    <w:rsid w:val="00DC4035"/>
    <w:rsid w:val="00DC47BE"/>
    <w:rsid w:val="00DC5395"/>
    <w:rsid w:val="00DC6040"/>
    <w:rsid w:val="00DC7058"/>
    <w:rsid w:val="00DD0C23"/>
    <w:rsid w:val="00DD0F0D"/>
    <w:rsid w:val="00DD140E"/>
    <w:rsid w:val="00DD157D"/>
    <w:rsid w:val="00DD3081"/>
    <w:rsid w:val="00DD3348"/>
    <w:rsid w:val="00DD3437"/>
    <w:rsid w:val="00DD3859"/>
    <w:rsid w:val="00DD391E"/>
    <w:rsid w:val="00DD39A1"/>
    <w:rsid w:val="00DD4765"/>
    <w:rsid w:val="00DD516B"/>
    <w:rsid w:val="00DD5E82"/>
    <w:rsid w:val="00DD6100"/>
    <w:rsid w:val="00DD7152"/>
    <w:rsid w:val="00DD76A9"/>
    <w:rsid w:val="00DE0D68"/>
    <w:rsid w:val="00DE1998"/>
    <w:rsid w:val="00DE2648"/>
    <w:rsid w:val="00DE32AB"/>
    <w:rsid w:val="00DE3CE3"/>
    <w:rsid w:val="00DE4023"/>
    <w:rsid w:val="00DE45FC"/>
    <w:rsid w:val="00DE606D"/>
    <w:rsid w:val="00DE6962"/>
    <w:rsid w:val="00DE6EF5"/>
    <w:rsid w:val="00DE7615"/>
    <w:rsid w:val="00DF02C5"/>
    <w:rsid w:val="00DF0448"/>
    <w:rsid w:val="00DF05E6"/>
    <w:rsid w:val="00DF09FF"/>
    <w:rsid w:val="00DF1BAB"/>
    <w:rsid w:val="00DF1C51"/>
    <w:rsid w:val="00DF20C1"/>
    <w:rsid w:val="00DF22F0"/>
    <w:rsid w:val="00DF2A2E"/>
    <w:rsid w:val="00DF3C1A"/>
    <w:rsid w:val="00DF52DF"/>
    <w:rsid w:val="00DF5F38"/>
    <w:rsid w:val="00DF6530"/>
    <w:rsid w:val="00DF75A6"/>
    <w:rsid w:val="00DF7B3A"/>
    <w:rsid w:val="00DF7C06"/>
    <w:rsid w:val="00DF7FC6"/>
    <w:rsid w:val="00E01447"/>
    <w:rsid w:val="00E0193D"/>
    <w:rsid w:val="00E02433"/>
    <w:rsid w:val="00E02BB1"/>
    <w:rsid w:val="00E02F20"/>
    <w:rsid w:val="00E02F4B"/>
    <w:rsid w:val="00E03697"/>
    <w:rsid w:val="00E03ACC"/>
    <w:rsid w:val="00E04A43"/>
    <w:rsid w:val="00E05272"/>
    <w:rsid w:val="00E0596C"/>
    <w:rsid w:val="00E05B48"/>
    <w:rsid w:val="00E0671C"/>
    <w:rsid w:val="00E068B8"/>
    <w:rsid w:val="00E06C8D"/>
    <w:rsid w:val="00E07A7C"/>
    <w:rsid w:val="00E07EF9"/>
    <w:rsid w:val="00E11646"/>
    <w:rsid w:val="00E11D5C"/>
    <w:rsid w:val="00E203DA"/>
    <w:rsid w:val="00E2160D"/>
    <w:rsid w:val="00E217A1"/>
    <w:rsid w:val="00E2225F"/>
    <w:rsid w:val="00E239A2"/>
    <w:rsid w:val="00E24151"/>
    <w:rsid w:val="00E24272"/>
    <w:rsid w:val="00E2437B"/>
    <w:rsid w:val="00E25097"/>
    <w:rsid w:val="00E2557A"/>
    <w:rsid w:val="00E2593D"/>
    <w:rsid w:val="00E260FA"/>
    <w:rsid w:val="00E26123"/>
    <w:rsid w:val="00E269B5"/>
    <w:rsid w:val="00E273B5"/>
    <w:rsid w:val="00E27ACA"/>
    <w:rsid w:val="00E27B82"/>
    <w:rsid w:val="00E300FD"/>
    <w:rsid w:val="00E30757"/>
    <w:rsid w:val="00E308C5"/>
    <w:rsid w:val="00E30FA5"/>
    <w:rsid w:val="00E31E22"/>
    <w:rsid w:val="00E335CF"/>
    <w:rsid w:val="00E33FBB"/>
    <w:rsid w:val="00E343AE"/>
    <w:rsid w:val="00E35AC2"/>
    <w:rsid w:val="00E35C3E"/>
    <w:rsid w:val="00E360DF"/>
    <w:rsid w:val="00E363B9"/>
    <w:rsid w:val="00E36901"/>
    <w:rsid w:val="00E36BDB"/>
    <w:rsid w:val="00E407D7"/>
    <w:rsid w:val="00E41490"/>
    <w:rsid w:val="00E4165B"/>
    <w:rsid w:val="00E42AF7"/>
    <w:rsid w:val="00E42DDC"/>
    <w:rsid w:val="00E43013"/>
    <w:rsid w:val="00E43C41"/>
    <w:rsid w:val="00E43C8A"/>
    <w:rsid w:val="00E440FA"/>
    <w:rsid w:val="00E46193"/>
    <w:rsid w:val="00E46A3A"/>
    <w:rsid w:val="00E50113"/>
    <w:rsid w:val="00E5029A"/>
    <w:rsid w:val="00E504A0"/>
    <w:rsid w:val="00E512E3"/>
    <w:rsid w:val="00E517E0"/>
    <w:rsid w:val="00E5238B"/>
    <w:rsid w:val="00E5271C"/>
    <w:rsid w:val="00E5398D"/>
    <w:rsid w:val="00E544BA"/>
    <w:rsid w:val="00E54519"/>
    <w:rsid w:val="00E55565"/>
    <w:rsid w:val="00E55BC5"/>
    <w:rsid w:val="00E56039"/>
    <w:rsid w:val="00E5622F"/>
    <w:rsid w:val="00E569BA"/>
    <w:rsid w:val="00E5706D"/>
    <w:rsid w:val="00E60222"/>
    <w:rsid w:val="00E603E7"/>
    <w:rsid w:val="00E60B90"/>
    <w:rsid w:val="00E626CB"/>
    <w:rsid w:val="00E6351A"/>
    <w:rsid w:val="00E63A10"/>
    <w:rsid w:val="00E64776"/>
    <w:rsid w:val="00E64F1F"/>
    <w:rsid w:val="00E654DB"/>
    <w:rsid w:val="00E66166"/>
    <w:rsid w:val="00E67EC2"/>
    <w:rsid w:val="00E716AB"/>
    <w:rsid w:val="00E717B3"/>
    <w:rsid w:val="00E740A5"/>
    <w:rsid w:val="00E7469A"/>
    <w:rsid w:val="00E7648B"/>
    <w:rsid w:val="00E76894"/>
    <w:rsid w:val="00E77EE3"/>
    <w:rsid w:val="00E8009D"/>
    <w:rsid w:val="00E80C53"/>
    <w:rsid w:val="00E81EF9"/>
    <w:rsid w:val="00E83B02"/>
    <w:rsid w:val="00E83CDC"/>
    <w:rsid w:val="00E83DDC"/>
    <w:rsid w:val="00E84647"/>
    <w:rsid w:val="00E84B3C"/>
    <w:rsid w:val="00E84DAB"/>
    <w:rsid w:val="00E84E6E"/>
    <w:rsid w:val="00E84E78"/>
    <w:rsid w:val="00E85F68"/>
    <w:rsid w:val="00E862EA"/>
    <w:rsid w:val="00E8699C"/>
    <w:rsid w:val="00E87595"/>
    <w:rsid w:val="00E87D99"/>
    <w:rsid w:val="00E90002"/>
    <w:rsid w:val="00E908E2"/>
    <w:rsid w:val="00E90A9D"/>
    <w:rsid w:val="00E917B5"/>
    <w:rsid w:val="00E93C51"/>
    <w:rsid w:val="00E93D42"/>
    <w:rsid w:val="00E954AD"/>
    <w:rsid w:val="00E957FD"/>
    <w:rsid w:val="00E95D7A"/>
    <w:rsid w:val="00EA31AC"/>
    <w:rsid w:val="00EA3CEE"/>
    <w:rsid w:val="00EA3FD9"/>
    <w:rsid w:val="00EA5E97"/>
    <w:rsid w:val="00EA6073"/>
    <w:rsid w:val="00EA6426"/>
    <w:rsid w:val="00EA6A00"/>
    <w:rsid w:val="00EA72CD"/>
    <w:rsid w:val="00EA7A27"/>
    <w:rsid w:val="00EB04E4"/>
    <w:rsid w:val="00EB1B90"/>
    <w:rsid w:val="00EB1C6B"/>
    <w:rsid w:val="00EB1FE5"/>
    <w:rsid w:val="00EB2051"/>
    <w:rsid w:val="00EB23C0"/>
    <w:rsid w:val="00EB39E0"/>
    <w:rsid w:val="00EB4239"/>
    <w:rsid w:val="00EB48B4"/>
    <w:rsid w:val="00EB4E42"/>
    <w:rsid w:val="00EB520B"/>
    <w:rsid w:val="00EB54B2"/>
    <w:rsid w:val="00EB6415"/>
    <w:rsid w:val="00EB64A3"/>
    <w:rsid w:val="00EB6754"/>
    <w:rsid w:val="00EB6E2B"/>
    <w:rsid w:val="00EB6ED1"/>
    <w:rsid w:val="00EB792E"/>
    <w:rsid w:val="00EC08EF"/>
    <w:rsid w:val="00EC190B"/>
    <w:rsid w:val="00EC22D2"/>
    <w:rsid w:val="00EC2A86"/>
    <w:rsid w:val="00EC2CD7"/>
    <w:rsid w:val="00EC3789"/>
    <w:rsid w:val="00EC3887"/>
    <w:rsid w:val="00EC3ADF"/>
    <w:rsid w:val="00EC3D38"/>
    <w:rsid w:val="00EC55B5"/>
    <w:rsid w:val="00EC5EF2"/>
    <w:rsid w:val="00EC7097"/>
    <w:rsid w:val="00ED01BD"/>
    <w:rsid w:val="00ED08F2"/>
    <w:rsid w:val="00ED1505"/>
    <w:rsid w:val="00ED2159"/>
    <w:rsid w:val="00ED21F1"/>
    <w:rsid w:val="00ED2246"/>
    <w:rsid w:val="00ED26FA"/>
    <w:rsid w:val="00ED297B"/>
    <w:rsid w:val="00ED2F96"/>
    <w:rsid w:val="00ED31A0"/>
    <w:rsid w:val="00ED4C41"/>
    <w:rsid w:val="00ED5B8B"/>
    <w:rsid w:val="00ED757F"/>
    <w:rsid w:val="00EE0E19"/>
    <w:rsid w:val="00EE13A3"/>
    <w:rsid w:val="00EE18C6"/>
    <w:rsid w:val="00EE25B6"/>
    <w:rsid w:val="00EE2CD2"/>
    <w:rsid w:val="00EE2FF3"/>
    <w:rsid w:val="00EE35ED"/>
    <w:rsid w:val="00EE435F"/>
    <w:rsid w:val="00EE43FD"/>
    <w:rsid w:val="00EE48AC"/>
    <w:rsid w:val="00EE4E70"/>
    <w:rsid w:val="00EE5A62"/>
    <w:rsid w:val="00EE66A8"/>
    <w:rsid w:val="00EE66CB"/>
    <w:rsid w:val="00EE6F97"/>
    <w:rsid w:val="00EE728D"/>
    <w:rsid w:val="00EF0450"/>
    <w:rsid w:val="00EF0493"/>
    <w:rsid w:val="00EF0F68"/>
    <w:rsid w:val="00EF1657"/>
    <w:rsid w:val="00EF17A5"/>
    <w:rsid w:val="00EF2100"/>
    <w:rsid w:val="00EF21C1"/>
    <w:rsid w:val="00EF500F"/>
    <w:rsid w:val="00EF58FB"/>
    <w:rsid w:val="00EF62EE"/>
    <w:rsid w:val="00EF6428"/>
    <w:rsid w:val="00EF6445"/>
    <w:rsid w:val="00F001A5"/>
    <w:rsid w:val="00F009FD"/>
    <w:rsid w:val="00F00CE0"/>
    <w:rsid w:val="00F01375"/>
    <w:rsid w:val="00F01466"/>
    <w:rsid w:val="00F03122"/>
    <w:rsid w:val="00F03643"/>
    <w:rsid w:val="00F038A1"/>
    <w:rsid w:val="00F043F0"/>
    <w:rsid w:val="00F05633"/>
    <w:rsid w:val="00F06D34"/>
    <w:rsid w:val="00F07F00"/>
    <w:rsid w:val="00F10BAD"/>
    <w:rsid w:val="00F114A3"/>
    <w:rsid w:val="00F11C52"/>
    <w:rsid w:val="00F11E4B"/>
    <w:rsid w:val="00F12E75"/>
    <w:rsid w:val="00F131E6"/>
    <w:rsid w:val="00F14016"/>
    <w:rsid w:val="00F1513F"/>
    <w:rsid w:val="00F15576"/>
    <w:rsid w:val="00F20101"/>
    <w:rsid w:val="00F213A1"/>
    <w:rsid w:val="00F21A53"/>
    <w:rsid w:val="00F228F3"/>
    <w:rsid w:val="00F23F45"/>
    <w:rsid w:val="00F3023C"/>
    <w:rsid w:val="00F31AFD"/>
    <w:rsid w:val="00F324F7"/>
    <w:rsid w:val="00F33170"/>
    <w:rsid w:val="00F35ED3"/>
    <w:rsid w:val="00F36C82"/>
    <w:rsid w:val="00F373AB"/>
    <w:rsid w:val="00F3742E"/>
    <w:rsid w:val="00F375F8"/>
    <w:rsid w:val="00F378A6"/>
    <w:rsid w:val="00F40152"/>
    <w:rsid w:val="00F40998"/>
    <w:rsid w:val="00F40C27"/>
    <w:rsid w:val="00F40DAC"/>
    <w:rsid w:val="00F40F63"/>
    <w:rsid w:val="00F41A38"/>
    <w:rsid w:val="00F41BB7"/>
    <w:rsid w:val="00F4284E"/>
    <w:rsid w:val="00F43CCA"/>
    <w:rsid w:val="00F43F7A"/>
    <w:rsid w:val="00F4529A"/>
    <w:rsid w:val="00F453DC"/>
    <w:rsid w:val="00F45E2F"/>
    <w:rsid w:val="00F46052"/>
    <w:rsid w:val="00F46299"/>
    <w:rsid w:val="00F465F0"/>
    <w:rsid w:val="00F46892"/>
    <w:rsid w:val="00F470AF"/>
    <w:rsid w:val="00F50925"/>
    <w:rsid w:val="00F50FD9"/>
    <w:rsid w:val="00F5171A"/>
    <w:rsid w:val="00F51FE5"/>
    <w:rsid w:val="00F523E3"/>
    <w:rsid w:val="00F52465"/>
    <w:rsid w:val="00F54F36"/>
    <w:rsid w:val="00F55080"/>
    <w:rsid w:val="00F5632A"/>
    <w:rsid w:val="00F614CD"/>
    <w:rsid w:val="00F61730"/>
    <w:rsid w:val="00F62055"/>
    <w:rsid w:val="00F62A7B"/>
    <w:rsid w:val="00F64158"/>
    <w:rsid w:val="00F653B8"/>
    <w:rsid w:val="00F662F4"/>
    <w:rsid w:val="00F66DDA"/>
    <w:rsid w:val="00F67F63"/>
    <w:rsid w:val="00F70165"/>
    <w:rsid w:val="00F716EB"/>
    <w:rsid w:val="00F71BE5"/>
    <w:rsid w:val="00F72367"/>
    <w:rsid w:val="00F737C7"/>
    <w:rsid w:val="00F737CC"/>
    <w:rsid w:val="00F739F9"/>
    <w:rsid w:val="00F749A0"/>
    <w:rsid w:val="00F74FAE"/>
    <w:rsid w:val="00F754FB"/>
    <w:rsid w:val="00F7663B"/>
    <w:rsid w:val="00F76A31"/>
    <w:rsid w:val="00F773F5"/>
    <w:rsid w:val="00F800E2"/>
    <w:rsid w:val="00F80AB4"/>
    <w:rsid w:val="00F80B64"/>
    <w:rsid w:val="00F81025"/>
    <w:rsid w:val="00F8137E"/>
    <w:rsid w:val="00F815BF"/>
    <w:rsid w:val="00F81F16"/>
    <w:rsid w:val="00F8220E"/>
    <w:rsid w:val="00F8231F"/>
    <w:rsid w:val="00F825D2"/>
    <w:rsid w:val="00F82611"/>
    <w:rsid w:val="00F82620"/>
    <w:rsid w:val="00F83D21"/>
    <w:rsid w:val="00F84CCC"/>
    <w:rsid w:val="00F8599F"/>
    <w:rsid w:val="00F85E5A"/>
    <w:rsid w:val="00F860BA"/>
    <w:rsid w:val="00F86A76"/>
    <w:rsid w:val="00F8722B"/>
    <w:rsid w:val="00F87244"/>
    <w:rsid w:val="00F87715"/>
    <w:rsid w:val="00F900AF"/>
    <w:rsid w:val="00F902A2"/>
    <w:rsid w:val="00F91344"/>
    <w:rsid w:val="00F916F6"/>
    <w:rsid w:val="00F93ADB"/>
    <w:rsid w:val="00F94784"/>
    <w:rsid w:val="00F961A5"/>
    <w:rsid w:val="00F968A2"/>
    <w:rsid w:val="00F96921"/>
    <w:rsid w:val="00F9696B"/>
    <w:rsid w:val="00F96A7E"/>
    <w:rsid w:val="00F97227"/>
    <w:rsid w:val="00F97690"/>
    <w:rsid w:val="00FA0486"/>
    <w:rsid w:val="00FA0BAB"/>
    <w:rsid w:val="00FA0BD2"/>
    <w:rsid w:val="00FA1823"/>
    <w:rsid w:val="00FA1AA5"/>
    <w:rsid w:val="00FA2893"/>
    <w:rsid w:val="00FA29BA"/>
    <w:rsid w:val="00FA38EB"/>
    <w:rsid w:val="00FA3DB4"/>
    <w:rsid w:val="00FA3EBD"/>
    <w:rsid w:val="00FA49DE"/>
    <w:rsid w:val="00FA7576"/>
    <w:rsid w:val="00FB0C72"/>
    <w:rsid w:val="00FB2243"/>
    <w:rsid w:val="00FB3DA9"/>
    <w:rsid w:val="00FB417F"/>
    <w:rsid w:val="00FB4797"/>
    <w:rsid w:val="00FB6E6A"/>
    <w:rsid w:val="00FB6F89"/>
    <w:rsid w:val="00FB77CF"/>
    <w:rsid w:val="00FB7AA2"/>
    <w:rsid w:val="00FC04D4"/>
    <w:rsid w:val="00FC05CB"/>
    <w:rsid w:val="00FC0BC6"/>
    <w:rsid w:val="00FC0DC3"/>
    <w:rsid w:val="00FC1CDD"/>
    <w:rsid w:val="00FC2A98"/>
    <w:rsid w:val="00FC2F2F"/>
    <w:rsid w:val="00FC2FA8"/>
    <w:rsid w:val="00FC3F07"/>
    <w:rsid w:val="00FC472C"/>
    <w:rsid w:val="00FC4A7B"/>
    <w:rsid w:val="00FC55A0"/>
    <w:rsid w:val="00FC5990"/>
    <w:rsid w:val="00FC5B96"/>
    <w:rsid w:val="00FC5F0A"/>
    <w:rsid w:val="00FC79CF"/>
    <w:rsid w:val="00FC7EF4"/>
    <w:rsid w:val="00FD0232"/>
    <w:rsid w:val="00FD0261"/>
    <w:rsid w:val="00FD09E6"/>
    <w:rsid w:val="00FD12FD"/>
    <w:rsid w:val="00FD3E50"/>
    <w:rsid w:val="00FD483A"/>
    <w:rsid w:val="00FD4C23"/>
    <w:rsid w:val="00FD514D"/>
    <w:rsid w:val="00FD5262"/>
    <w:rsid w:val="00FD69FD"/>
    <w:rsid w:val="00FD6D25"/>
    <w:rsid w:val="00FD6F78"/>
    <w:rsid w:val="00FE0050"/>
    <w:rsid w:val="00FE03DA"/>
    <w:rsid w:val="00FE0C59"/>
    <w:rsid w:val="00FE13EE"/>
    <w:rsid w:val="00FE2EA7"/>
    <w:rsid w:val="00FE33ED"/>
    <w:rsid w:val="00FE3525"/>
    <w:rsid w:val="00FE352B"/>
    <w:rsid w:val="00FE38C7"/>
    <w:rsid w:val="00FE3B82"/>
    <w:rsid w:val="00FE3E0A"/>
    <w:rsid w:val="00FE484D"/>
    <w:rsid w:val="00FE4E6C"/>
    <w:rsid w:val="00FE5075"/>
    <w:rsid w:val="00FE52C9"/>
    <w:rsid w:val="00FE5D9D"/>
    <w:rsid w:val="00FE5F96"/>
    <w:rsid w:val="00FE5FBB"/>
    <w:rsid w:val="00FE61E7"/>
    <w:rsid w:val="00FE7911"/>
    <w:rsid w:val="00FF149A"/>
    <w:rsid w:val="00FF15EC"/>
    <w:rsid w:val="00FF2AC6"/>
    <w:rsid w:val="00FF336A"/>
    <w:rsid w:val="00FF3B4E"/>
    <w:rsid w:val="00FF42F0"/>
    <w:rsid w:val="00FF61D3"/>
    <w:rsid w:val="00FF697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F9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41125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43C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629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2"/>
    <w:basedOn w:val="a"/>
    <w:rsid w:val="0021025F"/>
    <w:pPr>
      <w:jc w:val="center"/>
    </w:pPr>
    <w:rPr>
      <w:b/>
      <w:bCs/>
      <w:szCs w:val="24"/>
    </w:rPr>
  </w:style>
  <w:style w:type="paragraph" w:styleId="a4">
    <w:name w:val="Body Text Indent"/>
    <w:aliases w:val="Основной текст 1"/>
    <w:basedOn w:val="a"/>
    <w:rsid w:val="00554E80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554E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554E80"/>
    <w:pPr>
      <w:spacing w:before="100" w:beforeAutospacing="1" w:after="100" w:afterAutospacing="1"/>
    </w:pPr>
    <w:rPr>
      <w:rFonts w:ascii="Verdana" w:hAnsi="Verdana" w:cs="Verdana"/>
      <w:color w:val="000000"/>
      <w:sz w:val="21"/>
      <w:szCs w:val="21"/>
    </w:rPr>
  </w:style>
  <w:style w:type="character" w:customStyle="1" w:styleId="WW8Num2z0">
    <w:name w:val="WW8Num2z0"/>
    <w:rsid w:val="00554E80"/>
    <w:rPr>
      <w:rFonts w:ascii="Symbol" w:eastAsia="Times New Roman" w:hAnsi="Symbol" w:cs="Symbol"/>
    </w:rPr>
  </w:style>
  <w:style w:type="paragraph" w:styleId="a6">
    <w:name w:val="Body Text"/>
    <w:basedOn w:val="a"/>
    <w:rsid w:val="00554E80"/>
    <w:pPr>
      <w:spacing w:after="120"/>
    </w:pPr>
    <w:rPr>
      <w:sz w:val="24"/>
      <w:szCs w:val="24"/>
    </w:rPr>
  </w:style>
  <w:style w:type="character" w:styleId="a7">
    <w:name w:val="Hyperlink"/>
    <w:basedOn w:val="a0"/>
    <w:rsid w:val="00554E80"/>
    <w:rPr>
      <w:color w:val="0000FF"/>
      <w:u w:val="single"/>
    </w:rPr>
  </w:style>
  <w:style w:type="paragraph" w:styleId="HTML">
    <w:name w:val="HTML Preformatted"/>
    <w:basedOn w:val="a"/>
    <w:rsid w:val="0055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54E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Символ сноски"/>
    <w:basedOn w:val="a0"/>
    <w:rsid w:val="00554E80"/>
    <w:rPr>
      <w:vertAlign w:val="superscript"/>
    </w:rPr>
  </w:style>
  <w:style w:type="paragraph" w:styleId="a9">
    <w:name w:val="footnote text"/>
    <w:basedOn w:val="a"/>
    <w:rsid w:val="00554E80"/>
    <w:pPr>
      <w:suppressAutoHyphens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554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554E8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a">
    <w:name w:val="footnote reference"/>
    <w:basedOn w:val="a0"/>
    <w:semiHidden/>
    <w:rsid w:val="00554E80"/>
    <w:rPr>
      <w:vertAlign w:val="superscript"/>
    </w:rPr>
  </w:style>
  <w:style w:type="paragraph" w:styleId="ab">
    <w:name w:val="header"/>
    <w:basedOn w:val="a"/>
    <w:rsid w:val="00554E8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54E80"/>
  </w:style>
  <w:style w:type="paragraph" w:styleId="ad">
    <w:name w:val="footer"/>
    <w:basedOn w:val="a"/>
    <w:link w:val="ae"/>
    <w:uiPriority w:val="99"/>
    <w:rsid w:val="00554E80"/>
    <w:pPr>
      <w:tabs>
        <w:tab w:val="center" w:pos="4677"/>
        <w:tab w:val="right" w:pos="9355"/>
      </w:tabs>
    </w:pPr>
  </w:style>
  <w:style w:type="paragraph" w:styleId="af">
    <w:name w:val="endnote text"/>
    <w:basedOn w:val="a"/>
    <w:semiHidden/>
    <w:rsid w:val="00B073A4"/>
    <w:rPr>
      <w:sz w:val="20"/>
      <w:szCs w:val="20"/>
    </w:rPr>
  </w:style>
  <w:style w:type="character" w:styleId="af0">
    <w:name w:val="endnote reference"/>
    <w:basedOn w:val="a0"/>
    <w:semiHidden/>
    <w:rsid w:val="00B073A4"/>
    <w:rPr>
      <w:vertAlign w:val="superscript"/>
    </w:rPr>
  </w:style>
  <w:style w:type="character" w:styleId="af1">
    <w:name w:val="annotation reference"/>
    <w:basedOn w:val="a0"/>
    <w:semiHidden/>
    <w:rsid w:val="009C0A88"/>
    <w:rPr>
      <w:sz w:val="16"/>
      <w:szCs w:val="16"/>
    </w:rPr>
  </w:style>
  <w:style w:type="paragraph" w:styleId="af2">
    <w:name w:val="annotation text"/>
    <w:basedOn w:val="a"/>
    <w:semiHidden/>
    <w:rsid w:val="009C0A88"/>
    <w:rPr>
      <w:sz w:val="20"/>
      <w:szCs w:val="20"/>
    </w:rPr>
  </w:style>
  <w:style w:type="paragraph" w:styleId="af3">
    <w:name w:val="annotation subject"/>
    <w:basedOn w:val="af2"/>
    <w:next w:val="af2"/>
    <w:semiHidden/>
    <w:rsid w:val="009C0A88"/>
    <w:rPr>
      <w:b/>
      <w:bCs/>
    </w:rPr>
  </w:style>
  <w:style w:type="character" w:customStyle="1" w:styleId="10">
    <w:name w:val="Заголовок 1 Знак"/>
    <w:link w:val="1"/>
    <w:rsid w:val="00B41125"/>
    <w:rPr>
      <w:kern w:val="32"/>
      <w:sz w:val="28"/>
      <w:szCs w:val="28"/>
      <w:lang w:val="ru-RU" w:eastAsia="ru-RU" w:bidi="ar-SA"/>
    </w:rPr>
  </w:style>
  <w:style w:type="table" w:styleId="af4">
    <w:name w:val="Table Grid"/>
    <w:basedOn w:val="a1"/>
    <w:rsid w:val="007A0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rsid w:val="005919B9"/>
    <w:rPr>
      <w:color w:val="800080"/>
      <w:u w:val="single"/>
    </w:rPr>
  </w:style>
  <w:style w:type="character" w:customStyle="1" w:styleId="af6">
    <w:name w:val="Знак Знак"/>
    <w:locked/>
    <w:rsid w:val="005919B9"/>
    <w:rPr>
      <w:kern w:val="32"/>
      <w:sz w:val="28"/>
      <w:szCs w:val="28"/>
      <w:lang w:val="ru-RU" w:eastAsia="ru-RU" w:bidi="ar-SA"/>
    </w:rPr>
  </w:style>
  <w:style w:type="paragraph" w:customStyle="1" w:styleId="af7">
    <w:name w:val="Нормальный"/>
    <w:rsid w:val="00A409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">
    <w:name w:val="Default"/>
    <w:rsid w:val="00C905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F69"/>
    <w:rPr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87175"/>
  </w:style>
  <w:style w:type="numbering" w:customStyle="1" w:styleId="20">
    <w:name w:val="Нет списка2"/>
    <w:next w:val="a2"/>
    <w:uiPriority w:val="99"/>
    <w:semiHidden/>
    <w:unhideWhenUsed/>
    <w:rsid w:val="007A1FA8"/>
  </w:style>
  <w:style w:type="table" w:customStyle="1" w:styleId="13">
    <w:name w:val="Сетка таблицы1"/>
    <w:basedOn w:val="a1"/>
    <w:next w:val="af4"/>
    <w:uiPriority w:val="59"/>
    <w:rsid w:val="00BA23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406B-375A-41D8-BC2A-7B9ACFCE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28</Pages>
  <Words>7004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государственной программы Нижегородской области,</vt:lpstr>
    </vt:vector>
  </TitlesOfParts>
  <Company>Министерство экономики НО</Company>
  <LinksUpToDate>false</LinksUpToDate>
  <CharactersWithSpaces>46840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государственной программы Нижегородской области,</dc:title>
  <dc:creator>mahkamova</dc:creator>
  <cp:lastModifiedBy>USER3</cp:lastModifiedBy>
  <cp:revision>89</cp:revision>
  <cp:lastPrinted>2024-11-13T11:28:00Z</cp:lastPrinted>
  <dcterms:created xsi:type="dcterms:W3CDTF">2021-03-23T13:31:00Z</dcterms:created>
  <dcterms:modified xsi:type="dcterms:W3CDTF">2026-02-19T13:41:00Z</dcterms:modified>
</cp:coreProperties>
</file>